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Bidi" w:hAnsiTheme="majorBidi" w:cstheme="majorBidi"/>
          <w:b/>
          <w:bCs/>
          <w:sz w:val="24"/>
          <w:rtl/>
        </w:rPr>
      </w:pPr>
    </w:p>
    <w:p>
      <w:pPr>
        <w:jc w:val="center"/>
        <w:rPr>
          <w:rFonts w:asciiTheme="majorBidi" w:hAnsiTheme="majorBidi" w:cstheme="majorBidi"/>
          <w:sz w:val="44"/>
          <w:szCs w:val="44"/>
        </w:rPr>
      </w:pPr>
    </w:p>
    <w:tbl>
      <w:tblPr>
        <w:tblStyle w:val="3"/>
        <w:tblW w:w="10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br w:type="page"/>
            </w:r>
            <w:r>
              <w:rPr>
                <w:rFonts w:asciiTheme="majorBidi" w:hAnsiTheme="majorBidi" w:cstheme="majorBidi"/>
                <w:b/>
                <w:bCs/>
                <w:sz w:val="24"/>
              </w:rPr>
              <w:t>1</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Course title</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Studies in Language Disorders in Children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2</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Course number</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1804750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restart"/>
            <w:shd w:val="clear" w:color="auto" w:fill="auto"/>
            <w:vAlign w:val="center"/>
          </w:tcPr>
          <w:p>
            <w:pPr>
              <w:rPr>
                <w:rFonts w:asciiTheme="majorBidi" w:hAnsiTheme="majorBidi" w:cstheme="majorBidi"/>
                <w:b/>
                <w:bCs/>
                <w:sz w:val="24"/>
              </w:rPr>
            </w:pPr>
            <w:r>
              <w:rPr>
                <w:rFonts w:asciiTheme="majorBidi" w:hAnsiTheme="majorBidi" w:cstheme="majorBidi"/>
                <w:b/>
                <w:bCs/>
                <w:sz w:val="24"/>
              </w:rPr>
              <w:t>3</w:t>
            </w:r>
          </w:p>
        </w:tc>
        <w:tc>
          <w:tcPr>
            <w:tcW w:w="3556" w:type="dxa"/>
            <w:shd w:val="clear" w:color="auto" w:fill="auto"/>
          </w:tcPr>
          <w:p>
            <w:pPr>
              <w:rPr>
                <w:rFonts w:asciiTheme="majorBidi" w:hAnsiTheme="majorBidi" w:cstheme="majorBidi"/>
                <w:b/>
                <w:bCs/>
                <w:sz w:val="24"/>
              </w:rPr>
            </w:pPr>
            <w:r>
              <w:rPr>
                <w:rFonts w:asciiTheme="majorBidi" w:hAnsiTheme="majorBidi" w:cstheme="majorBidi"/>
                <w:b/>
                <w:bCs/>
                <w:sz w:val="24"/>
              </w:rPr>
              <w:t>Credit hours</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3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vMerge w:val="continue"/>
            <w:shd w:val="clear" w:color="auto" w:fill="auto"/>
            <w:vAlign w:val="center"/>
          </w:tcPr>
          <w:p>
            <w:pPr>
              <w:rPr>
                <w:rFonts w:asciiTheme="majorBidi" w:hAnsiTheme="majorBidi" w:cstheme="majorBidi"/>
                <w:b/>
                <w:bCs/>
                <w:sz w:val="24"/>
              </w:rPr>
            </w:pPr>
          </w:p>
        </w:tc>
        <w:tc>
          <w:tcPr>
            <w:tcW w:w="3556" w:type="dxa"/>
            <w:shd w:val="clear" w:color="auto" w:fill="auto"/>
          </w:tcPr>
          <w:p>
            <w:pPr>
              <w:rPr>
                <w:rFonts w:asciiTheme="majorBidi" w:hAnsiTheme="majorBidi" w:cstheme="majorBidi"/>
                <w:b/>
                <w:bCs/>
                <w:sz w:val="24"/>
              </w:rPr>
            </w:pPr>
            <w:r>
              <w:rPr>
                <w:rFonts w:asciiTheme="majorBidi" w:hAnsiTheme="majorBidi" w:cstheme="majorBidi"/>
                <w:b/>
                <w:bCs/>
                <w:sz w:val="24"/>
              </w:rPr>
              <w:t>Contact hours (theory, practical)</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3 (theory per week)</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4</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Prerequisites/corequisites</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1804710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5</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Program title</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MSc in speech language pathology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6</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Program code</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7</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 xml:space="preserve">Awarding institution </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8</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School</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School of 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9</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Department</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Department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10</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 xml:space="preserve">Level of course </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Postgraduate/ First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11</w:t>
            </w:r>
          </w:p>
        </w:tc>
        <w:tc>
          <w:tcPr>
            <w:tcW w:w="3556" w:type="dxa"/>
            <w:shd w:val="clear" w:color="auto" w:fill="auto"/>
          </w:tcPr>
          <w:p>
            <w:pPr>
              <w:rPr>
                <w:rFonts w:asciiTheme="majorBidi" w:hAnsiTheme="majorBidi" w:cstheme="majorBidi"/>
                <w:b/>
                <w:bCs/>
                <w:sz w:val="24"/>
              </w:rPr>
            </w:pPr>
            <w:r>
              <w:rPr>
                <w:rFonts w:asciiTheme="majorBidi" w:hAnsiTheme="majorBidi" w:cstheme="majorBidi"/>
                <w:b/>
                <w:bCs/>
                <w:sz w:val="24"/>
              </w:rPr>
              <w:t>Year of study and semester (s)</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 xml:space="preserve">2020/2021, Second semester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12</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Final Qualification</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Masters of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13</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Other department (s) involved in teaching the course</w:t>
            </w:r>
          </w:p>
        </w:tc>
        <w:tc>
          <w:tcPr>
            <w:tcW w:w="6138" w:type="dxa"/>
            <w:shd w:val="clear" w:color="auto" w:fill="auto"/>
          </w:tcPr>
          <w:p>
            <w:pPr>
              <w:rPr>
                <w:rFonts w:asciiTheme="majorBidi" w:hAnsiTheme="majorBidi" w:cstheme="majorBidi"/>
                <w:sz w:val="24"/>
                <w:szCs w:val="24"/>
              </w:rPr>
            </w:pPr>
            <w:r>
              <w:rPr>
                <w:rFonts w:asciiTheme="majorBidi" w:hAnsiTheme="majorBidi" w:cstheme="majorBidi"/>
                <w:sz w:val="24"/>
                <w:szCs w:val="24"/>
              </w:rPr>
              <w:t>NA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14</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Language of Instruction</w:t>
            </w:r>
          </w:p>
        </w:tc>
        <w:tc>
          <w:tcPr>
            <w:tcW w:w="6138" w:type="dxa"/>
            <w:shd w:val="clear" w:color="auto" w:fill="auto"/>
            <w:vAlign w:val="center"/>
          </w:tcPr>
          <w:p>
            <w:pPr>
              <w:rPr>
                <w:rFonts w:asciiTheme="majorBidi" w:hAnsiTheme="majorBidi" w:cstheme="majorBidi"/>
                <w:sz w:val="24"/>
              </w:rPr>
            </w:pPr>
            <w:r>
              <w:rPr>
                <w:rFonts w:asciiTheme="majorBidi" w:hAnsiTheme="majorBidi" w:cstheme="majorBidi"/>
              </w:rPr>
              <w:t>English, Arabic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15</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Teaching methodology</w:t>
            </w:r>
          </w:p>
        </w:tc>
        <w:tc>
          <w:tcPr>
            <w:tcW w:w="6138" w:type="dxa"/>
            <w:shd w:val="clear" w:color="auto" w:fill="auto"/>
            <w:vAlign w:val="center"/>
          </w:tcPr>
          <w:p>
            <w:pPr>
              <w:rPr>
                <w:rFonts w:asciiTheme="majorBidi" w:hAnsiTheme="majorBidi" w:cstheme="majorBidi"/>
                <w:sz w:val="24"/>
              </w:rPr>
            </w:pPr>
            <w:sdt>
              <w:sdtPr>
                <w:rPr>
                  <w:rFonts w:asciiTheme="majorBidi" w:hAnsiTheme="majorBidi" w:cstheme="majorBidi"/>
                  <w:sz w:val="24"/>
                </w:rPr>
                <w:id w:val="-1399430524"/>
              </w:sdtPr>
              <w:sdtEndPr>
                <w:rPr>
                  <w:rFonts w:asciiTheme="majorBidi" w:hAnsiTheme="majorBidi" w:cstheme="majorBidi"/>
                  <w:sz w:val="24"/>
                </w:rPr>
              </w:sdtEndPr>
              <w:sdtContent>
                <w:r>
                  <w:rPr>
                    <w:rFonts w:ascii="Segoe UI Symbol" w:hAnsi="Segoe UI Symbol" w:eastAsia="MS Gothic" w:cs="Segoe UI Symbol"/>
                    <w:sz w:val="24"/>
                  </w:rPr>
                  <w:t>☐</w:t>
                </w:r>
              </w:sdtContent>
            </w:sdt>
            <w:r>
              <w:rPr>
                <w:rFonts w:asciiTheme="majorBidi" w:hAnsiTheme="majorBidi" w:cstheme="majorBidi"/>
                <w:sz w:val="24"/>
              </w:rPr>
              <w:t xml:space="preserve">Blended          </w:t>
            </w:r>
            <w:sdt>
              <w:sdtPr>
                <w:rPr>
                  <w:rFonts w:asciiTheme="majorBidi" w:hAnsiTheme="majorBidi" w:cstheme="majorBidi"/>
                  <w:sz w:val="24"/>
                </w:rPr>
                <w:id w:val="-2010431422"/>
              </w:sdtPr>
              <w:sdtEndPr>
                <w:rPr>
                  <w:rFonts w:asciiTheme="majorBidi" w:hAnsiTheme="majorBidi" w:cstheme="majorBidi"/>
                  <w:sz w:val="24"/>
                </w:rPr>
              </w:sdtEndPr>
              <w:sdtContent>
                <w:r>
                  <w:rPr>
                    <w:rFonts w:ascii="Segoe UI Symbol" w:hAnsi="Segoe UI Symbol" w:eastAsia="MS Gothic" w:cs="Segoe UI Symbol"/>
                    <w:sz w:val="24"/>
                    <w:highlight w:val="black"/>
                  </w:rPr>
                  <w:t>☐</w:t>
                </w:r>
              </w:sdtContent>
            </w:sdt>
            <w:r>
              <w:rPr>
                <w:rFonts w:asciiTheme="majorBidi" w:hAnsiTheme="majorBidi" w:cstheme="majorBidi"/>
                <w:sz w:val="24"/>
              </w:rPr>
              <w:t>Online (live)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16</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Electronic platform(s)</w:t>
            </w:r>
          </w:p>
        </w:tc>
        <w:tc>
          <w:tcPr>
            <w:tcW w:w="6138" w:type="dxa"/>
            <w:shd w:val="clear" w:color="auto" w:fill="auto"/>
            <w:vAlign w:val="center"/>
          </w:tcPr>
          <w:p>
            <w:pPr>
              <w:rPr>
                <w:rFonts w:asciiTheme="majorBidi" w:hAnsiTheme="majorBidi" w:cstheme="majorBidi"/>
                <w:sz w:val="24"/>
              </w:rPr>
            </w:pPr>
            <w:sdt>
              <w:sdtPr>
                <w:rPr>
                  <w:rFonts w:asciiTheme="majorBidi" w:hAnsiTheme="majorBidi" w:cstheme="majorBidi"/>
                  <w:sz w:val="24"/>
                </w:rPr>
                <w:id w:val="1931539365"/>
              </w:sdtPr>
              <w:sdtEndPr>
                <w:rPr>
                  <w:rFonts w:asciiTheme="majorBidi" w:hAnsiTheme="majorBidi" w:cstheme="majorBidi"/>
                  <w:sz w:val="24"/>
                </w:rPr>
              </w:sdtEndPr>
              <w:sdtContent>
                <w:r>
                  <w:rPr>
                    <w:rFonts w:ascii="Segoe UI Symbol" w:hAnsi="Segoe UI Symbol" w:eastAsia="MS Gothic" w:cs="Segoe UI Symbol"/>
                    <w:sz w:val="24"/>
                    <w:highlight w:val="black"/>
                  </w:rPr>
                  <w:t>☐</w:t>
                </w:r>
              </w:sdtContent>
            </w:sdt>
            <w:r>
              <w:rPr>
                <w:rFonts w:asciiTheme="majorBidi" w:hAnsiTheme="majorBidi" w:cstheme="majorBidi"/>
                <w:sz w:val="24"/>
              </w:rPr>
              <w:t xml:space="preserve">Moodle     </w:t>
            </w:r>
            <w:sdt>
              <w:sdtPr>
                <w:rPr>
                  <w:rFonts w:asciiTheme="majorBidi" w:hAnsiTheme="majorBidi" w:cstheme="majorBidi"/>
                  <w:sz w:val="24"/>
                </w:rPr>
                <w:id w:val="-404453507"/>
              </w:sdtPr>
              <w:sdtEndPr>
                <w:rPr>
                  <w:rFonts w:asciiTheme="majorBidi" w:hAnsiTheme="majorBidi" w:cstheme="majorBidi"/>
                  <w:sz w:val="24"/>
                </w:rPr>
              </w:sdtEndPr>
              <w:sdtContent>
                <w:r>
                  <w:rPr>
                    <w:rFonts w:ascii="Segoe UI Symbol" w:hAnsi="Segoe UI Symbol" w:eastAsia="MS Gothic" w:cs="Segoe UI Symbol"/>
                    <w:sz w:val="24"/>
                    <w:highlight w:val="black"/>
                  </w:rPr>
                  <w:t>☐</w:t>
                </w:r>
              </w:sdtContent>
            </w:sdt>
            <w:r>
              <w:rPr>
                <w:rFonts w:asciiTheme="majorBidi" w:hAnsiTheme="majorBidi" w:cstheme="majorBidi"/>
                <w:sz w:val="24"/>
              </w:rPr>
              <w:t xml:space="preserve">Microsoft Teams  </w:t>
            </w:r>
            <w:sdt>
              <w:sdtPr>
                <w:rPr>
                  <w:rFonts w:asciiTheme="majorBidi" w:hAnsiTheme="majorBidi" w:cstheme="majorBidi"/>
                  <w:sz w:val="24"/>
                </w:rPr>
                <w:id w:val="1032002562"/>
              </w:sdtPr>
              <w:sdtEndPr>
                <w:rPr>
                  <w:rFonts w:asciiTheme="majorBidi" w:hAnsiTheme="majorBidi" w:cstheme="majorBidi"/>
                  <w:sz w:val="24"/>
                </w:rPr>
              </w:sdtEndPr>
              <w:sdtContent>
                <w:r>
                  <w:rPr>
                    <w:rFonts w:ascii="Segoe UI Symbol" w:hAnsi="Segoe UI Symbol" w:eastAsia="MS Gothic" w:cs="Segoe UI Symbol"/>
                    <w:sz w:val="24"/>
                  </w:rPr>
                  <w:t>☐</w:t>
                </w:r>
              </w:sdtContent>
            </w:sdt>
            <w:r>
              <w:rPr>
                <w:rFonts w:asciiTheme="majorBidi" w:hAnsiTheme="majorBidi" w:cstheme="majorBidi"/>
                <w:sz w:val="24"/>
              </w:rPr>
              <w:t xml:space="preserve">Skype     </w:t>
            </w:r>
            <w:sdt>
              <w:sdtPr>
                <w:rPr>
                  <w:rFonts w:asciiTheme="majorBidi" w:hAnsiTheme="majorBidi" w:cstheme="majorBidi"/>
                  <w:sz w:val="24"/>
                </w:rPr>
                <w:id w:val="-641738972"/>
              </w:sdtPr>
              <w:sdtEndPr>
                <w:rPr>
                  <w:rFonts w:asciiTheme="majorBidi" w:hAnsiTheme="majorBidi" w:cstheme="majorBidi"/>
                  <w:sz w:val="24"/>
                </w:rPr>
              </w:sdtEndPr>
              <w:sdtContent>
                <w:r>
                  <w:rPr>
                    <w:rFonts w:ascii="Segoe UI Symbol" w:hAnsi="Segoe UI Symbol" w:eastAsia="MS Gothic" w:cs="Segoe UI Symbol"/>
                    <w:sz w:val="24"/>
                  </w:rPr>
                  <w:t>☐</w:t>
                </w:r>
              </w:sdtContent>
            </w:sdt>
            <w:r>
              <w:rPr>
                <w:rFonts w:asciiTheme="majorBidi" w:hAnsiTheme="majorBidi" w:cstheme="majorBidi"/>
                <w:sz w:val="24"/>
              </w:rPr>
              <w:t xml:space="preserve">Zoom     </w:t>
            </w:r>
          </w:p>
          <w:p>
            <w:pPr>
              <w:rPr>
                <w:rFonts w:asciiTheme="majorBidi" w:hAnsiTheme="majorBidi" w:cstheme="majorBidi"/>
                <w:sz w:val="24"/>
              </w:rPr>
            </w:pPr>
            <w:sdt>
              <w:sdtPr>
                <w:rPr>
                  <w:rFonts w:asciiTheme="majorBidi" w:hAnsiTheme="majorBidi" w:cstheme="majorBidi"/>
                  <w:sz w:val="24"/>
                </w:rPr>
                <w:id w:val="1330797464"/>
              </w:sdtPr>
              <w:sdtEndPr>
                <w:rPr>
                  <w:rFonts w:asciiTheme="majorBidi" w:hAnsiTheme="majorBidi" w:cstheme="majorBidi"/>
                  <w:sz w:val="24"/>
                </w:rPr>
              </w:sdtEndPr>
              <w:sdtContent>
                <w:r>
                  <w:rPr>
                    <w:rFonts w:ascii="Segoe UI Symbol" w:hAnsi="Segoe UI Symbol" w:eastAsia="MS Gothic" w:cs="Segoe UI Symbol"/>
                    <w:sz w:val="24"/>
                  </w:rPr>
                  <w:t>☐</w:t>
                </w:r>
              </w:sdtContent>
            </w:sdt>
            <w:r>
              <w:rPr>
                <w:rFonts w:asciiTheme="majorBidi" w:hAnsiTheme="majorBidi" w:cstheme="majorBidi"/>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jc w:val="center"/>
        </w:trPr>
        <w:tc>
          <w:tcPr>
            <w:tcW w:w="57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17</w:t>
            </w:r>
          </w:p>
        </w:tc>
        <w:tc>
          <w:tcPr>
            <w:tcW w:w="3556" w:type="dxa"/>
            <w:shd w:val="clear" w:color="auto" w:fill="auto"/>
            <w:vAlign w:val="center"/>
          </w:tcPr>
          <w:p>
            <w:pPr>
              <w:rPr>
                <w:rFonts w:asciiTheme="majorBidi" w:hAnsiTheme="majorBidi" w:cstheme="majorBidi"/>
                <w:b/>
                <w:bCs/>
                <w:sz w:val="24"/>
              </w:rPr>
            </w:pPr>
            <w:r>
              <w:rPr>
                <w:rFonts w:asciiTheme="majorBidi" w:hAnsiTheme="majorBidi" w:cstheme="majorBidi"/>
                <w:b/>
                <w:bCs/>
                <w:sz w:val="24"/>
              </w:rPr>
              <w:t>Date of production/revision</w:t>
            </w:r>
          </w:p>
        </w:tc>
        <w:tc>
          <w:tcPr>
            <w:tcW w:w="6138" w:type="dxa"/>
            <w:shd w:val="clear" w:color="auto" w:fill="auto"/>
          </w:tcPr>
          <w:p>
            <w:pPr>
              <w:rPr>
                <w:rFonts w:asciiTheme="majorBidi" w:hAnsiTheme="majorBidi" w:cstheme="majorBidi"/>
                <w:sz w:val="24"/>
              </w:rPr>
            </w:pPr>
            <w:r>
              <w:rPr>
                <w:rFonts w:asciiTheme="majorBidi" w:hAnsiTheme="majorBidi" w:cstheme="majorBidi"/>
                <w:sz w:val="24"/>
              </w:rPr>
              <w:t>20/2/2021</w:t>
            </w:r>
          </w:p>
        </w:tc>
      </w:tr>
    </w:tbl>
    <w:p>
      <w:pPr>
        <w:ind w:left="-810"/>
        <w:rPr>
          <w:rFonts w:asciiTheme="majorBidi" w:hAnsiTheme="majorBidi" w:cstheme="majorBidi"/>
          <w:b/>
          <w:bCs/>
          <w:sz w:val="24"/>
        </w:rPr>
      </w:pPr>
      <w:r>
        <w:rPr>
          <w:rFonts w:asciiTheme="majorBidi" w:hAnsiTheme="majorBidi" w:cstheme="majorBidi"/>
          <w:b/>
          <w:bCs/>
          <w:sz w:val="24"/>
        </w:rPr>
        <w:t xml:space="preserve">18 Course Coordinator: </w:t>
      </w:r>
    </w:p>
    <w:tbl>
      <w:tblPr>
        <w:tblStyle w:val="3"/>
        <w:tblW w:w="10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jc w:val="center"/>
        </w:trPr>
        <w:tc>
          <w:tcPr>
            <w:tcW w:w="10165" w:type="dxa"/>
          </w:tcPr>
          <w:p>
            <w:pPr>
              <w:rPr>
                <w:rFonts w:asciiTheme="majorBidi" w:hAnsiTheme="majorBidi" w:cstheme="majorBidi"/>
                <w:sz w:val="24"/>
                <w:szCs w:val="24"/>
              </w:rPr>
            </w:pPr>
            <w:r>
              <w:rPr>
                <w:rFonts w:asciiTheme="majorBidi" w:hAnsiTheme="majorBidi" w:cstheme="majorBidi"/>
                <w:sz w:val="24"/>
                <w:szCs w:val="24"/>
              </w:rPr>
              <w:t>Name: Rana Alkhamra, Ph.D</w:t>
            </w:r>
          </w:p>
          <w:p>
            <w:pPr>
              <w:rPr>
                <w:rFonts w:asciiTheme="majorBidi" w:hAnsiTheme="majorBidi" w:cstheme="majorBidi"/>
                <w:sz w:val="24"/>
                <w:szCs w:val="24"/>
              </w:rPr>
            </w:pPr>
            <w:r>
              <w:rPr>
                <w:rFonts w:asciiTheme="majorBidi" w:hAnsiTheme="majorBidi" w:cstheme="majorBidi"/>
                <w:sz w:val="24"/>
                <w:szCs w:val="24"/>
              </w:rPr>
              <w:t>Office number: 450</w:t>
            </w:r>
          </w:p>
          <w:p>
            <w:pPr>
              <w:pStyle w:val="11"/>
              <w:rPr>
                <w:rFonts w:asciiTheme="majorBidi" w:hAnsiTheme="majorBidi" w:cstheme="majorBidi"/>
                <w:sz w:val="24"/>
                <w:szCs w:val="24"/>
              </w:rPr>
            </w:pPr>
            <w:r>
              <w:rPr>
                <w:rFonts w:asciiTheme="majorBidi" w:hAnsiTheme="majorBidi" w:cstheme="majorBidi"/>
                <w:sz w:val="24"/>
              </w:rPr>
              <w:t>Phone number:</w:t>
            </w:r>
            <w:r>
              <w:rPr>
                <w:rFonts w:asciiTheme="majorBidi" w:hAnsiTheme="majorBidi" w:cstheme="majorBidi"/>
                <w:sz w:val="24"/>
                <w:szCs w:val="24"/>
              </w:rPr>
              <w:t xml:space="preserve"> Office : 5355000, ext. 23271 ; WhatsApp #  0797231633</w:t>
            </w:r>
          </w:p>
          <w:p>
            <w:pPr>
              <w:pStyle w:val="11"/>
              <w:rPr>
                <w:rFonts w:asciiTheme="majorBidi" w:hAnsiTheme="majorBidi" w:cstheme="majorBidi"/>
                <w:sz w:val="24"/>
                <w:szCs w:val="24"/>
              </w:rPr>
            </w:pPr>
          </w:p>
          <w:p>
            <w:pPr>
              <w:rPr>
                <w:rStyle w:val="6"/>
                <w:rFonts w:asciiTheme="majorBidi" w:hAnsiTheme="majorBidi" w:cstheme="majorBidi"/>
                <w:sz w:val="24"/>
              </w:rPr>
            </w:pPr>
            <w:r>
              <w:rPr>
                <w:rFonts w:asciiTheme="majorBidi" w:hAnsiTheme="majorBidi" w:cstheme="majorBidi"/>
                <w:sz w:val="24"/>
              </w:rPr>
              <w:t xml:space="preserve">Email: </w:t>
            </w:r>
            <w:r>
              <w:fldChar w:fldCharType="begin"/>
            </w:r>
            <w:r>
              <w:instrText xml:space="preserve"> HYPERLINK "mailto:r.khamra@ju.edu.jo" </w:instrText>
            </w:r>
            <w:r>
              <w:fldChar w:fldCharType="separate"/>
            </w:r>
            <w:r>
              <w:rPr>
                <w:rStyle w:val="6"/>
                <w:rFonts w:asciiTheme="majorBidi" w:hAnsiTheme="majorBidi" w:cstheme="majorBidi"/>
                <w:sz w:val="24"/>
              </w:rPr>
              <w:t>r.khamra@ju.edu.jo</w:t>
            </w:r>
            <w:r>
              <w:rPr>
                <w:rStyle w:val="6"/>
                <w:rFonts w:asciiTheme="majorBidi" w:hAnsiTheme="majorBidi" w:cstheme="majorBidi"/>
                <w:sz w:val="24"/>
              </w:rPr>
              <w:fldChar w:fldCharType="end"/>
            </w:r>
          </w:p>
          <w:p>
            <w:pPr>
              <w:rPr>
                <w:rFonts w:asciiTheme="majorBidi" w:hAnsiTheme="majorBidi" w:cstheme="majorBidi"/>
                <w:sz w:val="24"/>
              </w:rPr>
            </w:pPr>
            <w:r>
              <w:rPr>
                <w:rFonts w:asciiTheme="majorBidi" w:hAnsiTheme="majorBidi" w:cstheme="majorBidi"/>
                <w:sz w:val="24"/>
              </w:rPr>
              <w:t xml:space="preserve">Online office hours on Teams: </w:t>
            </w:r>
          </w:p>
          <w:p>
            <w:pPr>
              <w:rPr>
                <w:rFonts w:asciiTheme="majorBidi" w:hAnsiTheme="majorBidi" w:cstheme="majorBidi"/>
                <w:b/>
                <w:bCs/>
                <w:sz w:val="24"/>
              </w:rPr>
            </w:pPr>
            <w:r>
              <w:rPr>
                <w:rFonts w:asciiTheme="majorBidi" w:hAnsiTheme="majorBidi" w:cstheme="majorBidi"/>
                <w:b/>
                <w:bCs/>
                <w:sz w:val="24"/>
              </w:rPr>
              <w:t xml:space="preserve">Sundays 9- 10 am </w:t>
            </w:r>
          </w:p>
          <w:p>
            <w:pPr>
              <w:rPr>
                <w:rFonts w:asciiTheme="majorBidi" w:hAnsiTheme="majorBidi" w:cstheme="majorBidi"/>
                <w:sz w:val="24"/>
              </w:rPr>
            </w:pPr>
            <w:r>
              <w:rPr>
                <w:rFonts w:asciiTheme="majorBidi" w:hAnsiTheme="majorBidi" w:cstheme="majorBidi"/>
                <w:b/>
                <w:bCs/>
                <w:sz w:val="24"/>
              </w:rPr>
              <w:t>Tuesday: 3-4 pm</w:t>
            </w:r>
          </w:p>
        </w:tc>
      </w:tr>
    </w:tbl>
    <w:p>
      <w:pPr>
        <w:rPr>
          <w:rFonts w:asciiTheme="majorBidi" w:hAnsiTheme="majorBidi" w:cstheme="majorBidi"/>
          <w:sz w:val="24"/>
        </w:rPr>
      </w:pPr>
    </w:p>
    <w:p>
      <w:pPr>
        <w:ind w:left="-810"/>
        <w:rPr>
          <w:rFonts w:asciiTheme="majorBidi" w:hAnsiTheme="majorBidi" w:cstheme="majorBidi"/>
          <w:b/>
          <w:bCs/>
          <w:sz w:val="24"/>
        </w:rPr>
      </w:pPr>
      <w:r>
        <w:rPr>
          <w:rFonts w:asciiTheme="majorBidi" w:hAnsiTheme="majorBidi" w:cstheme="majorBidi"/>
          <w:b/>
          <w:bCs/>
          <w:sz w:val="24"/>
        </w:rPr>
        <w:t xml:space="preserve">19 Other instructors: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heme="majorBidi" w:hAnsiTheme="majorBidi" w:cstheme="majorBidi"/>
                <w:sz w:val="24"/>
              </w:rPr>
            </w:pPr>
            <w:r>
              <w:rPr>
                <w:rFonts w:asciiTheme="majorBidi" w:hAnsiTheme="majorBidi" w:cstheme="majorBidi"/>
                <w:sz w:val="24"/>
              </w:rPr>
              <w:t>Name:</w:t>
            </w:r>
          </w:p>
          <w:p>
            <w:pPr>
              <w:rPr>
                <w:rFonts w:asciiTheme="majorBidi" w:hAnsiTheme="majorBidi" w:cstheme="majorBidi"/>
                <w:sz w:val="24"/>
              </w:rPr>
            </w:pPr>
            <w:r>
              <w:rPr>
                <w:rFonts w:asciiTheme="majorBidi" w:hAnsiTheme="majorBidi" w:cstheme="majorBidi"/>
                <w:sz w:val="24"/>
              </w:rPr>
              <w:t>Office number:</w:t>
            </w:r>
          </w:p>
          <w:p>
            <w:pPr>
              <w:rPr>
                <w:rFonts w:asciiTheme="majorBidi" w:hAnsiTheme="majorBidi" w:cstheme="majorBidi"/>
                <w:sz w:val="24"/>
              </w:rPr>
            </w:pPr>
            <w:r>
              <w:rPr>
                <w:rFonts w:asciiTheme="majorBidi" w:hAnsiTheme="majorBidi" w:cstheme="majorBidi"/>
                <w:sz w:val="24"/>
              </w:rPr>
              <w:t>Phone number:</w:t>
            </w:r>
          </w:p>
          <w:p>
            <w:pPr>
              <w:rPr>
                <w:rFonts w:asciiTheme="majorBidi" w:hAnsiTheme="majorBidi" w:cstheme="majorBidi"/>
                <w:sz w:val="24"/>
              </w:rPr>
            </w:pPr>
            <w:r>
              <w:rPr>
                <w:rFonts w:asciiTheme="majorBidi" w:hAnsiTheme="majorBidi" w:cstheme="majorBidi"/>
                <w:sz w:val="24"/>
              </w:rPr>
              <w:t>Email:</w:t>
            </w:r>
          </w:p>
          <w:p>
            <w:pPr>
              <w:rPr>
                <w:rFonts w:asciiTheme="majorBidi" w:hAnsiTheme="majorBidi" w:cstheme="majorBidi"/>
                <w:sz w:val="24"/>
              </w:rPr>
            </w:pPr>
            <w:r>
              <w:rPr>
                <w:rFonts w:asciiTheme="majorBidi" w:hAnsiTheme="majorBidi" w:cstheme="majorBidi"/>
                <w:sz w:val="24"/>
              </w:rPr>
              <w:t>Name:</w:t>
            </w:r>
          </w:p>
          <w:p>
            <w:pPr>
              <w:rPr>
                <w:rFonts w:asciiTheme="majorBidi" w:hAnsiTheme="majorBidi" w:cstheme="majorBidi"/>
                <w:sz w:val="24"/>
              </w:rPr>
            </w:pPr>
            <w:r>
              <w:rPr>
                <w:rFonts w:asciiTheme="majorBidi" w:hAnsiTheme="majorBidi" w:cstheme="majorBidi"/>
                <w:sz w:val="24"/>
              </w:rPr>
              <w:t>Office number:</w:t>
            </w:r>
          </w:p>
          <w:p>
            <w:pPr>
              <w:rPr>
                <w:rFonts w:asciiTheme="majorBidi" w:hAnsiTheme="majorBidi" w:cstheme="majorBidi"/>
                <w:sz w:val="24"/>
              </w:rPr>
            </w:pPr>
            <w:r>
              <w:rPr>
                <w:rFonts w:asciiTheme="majorBidi" w:hAnsiTheme="majorBidi" w:cstheme="majorBidi"/>
                <w:sz w:val="24"/>
              </w:rPr>
              <w:t>Phone number:</w:t>
            </w:r>
          </w:p>
          <w:p>
            <w:pPr>
              <w:rPr>
                <w:rFonts w:asciiTheme="majorBidi" w:hAnsiTheme="majorBidi" w:cstheme="majorBidi"/>
                <w:sz w:val="24"/>
              </w:rPr>
            </w:pPr>
            <w:r>
              <w:rPr>
                <w:rFonts w:asciiTheme="majorBidi" w:hAnsiTheme="majorBidi" w:cstheme="majorBidi"/>
                <w:sz w:val="24"/>
              </w:rPr>
              <w:t>Email:</w:t>
            </w:r>
          </w:p>
        </w:tc>
      </w:tr>
    </w:tbl>
    <w:p>
      <w:pPr>
        <w:ind w:left="-810"/>
        <w:rPr>
          <w:rFonts w:asciiTheme="majorBidi" w:hAnsiTheme="majorBidi" w:cstheme="majorBidi"/>
          <w:b/>
          <w:bCs/>
          <w:sz w:val="24"/>
        </w:rPr>
      </w:pPr>
      <w:r>
        <w:rPr>
          <w:rFonts w:asciiTheme="majorBidi" w:hAnsiTheme="majorBidi" w:cstheme="majorBidi"/>
          <w:b/>
          <w:bCs/>
          <w:sz w:val="24"/>
          <w:rtl/>
        </w:rPr>
        <w:t>20</w:t>
      </w:r>
      <w:r>
        <w:rPr>
          <w:rFonts w:asciiTheme="majorBidi" w:hAnsiTheme="majorBidi" w:cstheme="majorBidi"/>
          <w:b/>
          <w:bCs/>
          <w:sz w:val="24"/>
        </w:rPr>
        <w:t xml:space="preserve"> Course Description:</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990" w:type="dxa"/>
          </w:tcPr>
          <w:p>
            <w:pPr>
              <w:jc w:val="both"/>
              <w:rPr>
                <w:rFonts w:asciiTheme="majorBidi" w:hAnsiTheme="majorBidi" w:cstheme="majorBidi"/>
              </w:rPr>
            </w:pPr>
            <w:r>
              <w:rPr>
                <w:rFonts w:asciiTheme="majorBidi" w:hAnsiTheme="majorBidi" w:cstheme="majorBidi"/>
              </w:rPr>
              <w:t>The course is intended to introduce students to language disorders in term of early identification of the different aspects of language (phonology, syntax, semantics, and pragmatics), assessment procedures, and intervention approaches. In addition to family and school role in maintaining a facilitative language environment. The students will collect language samples, and write a report and treatment plan.</w:t>
            </w:r>
          </w:p>
        </w:tc>
      </w:tr>
    </w:tbl>
    <w:p>
      <w:pPr>
        <w:ind w:left="-810"/>
        <w:rPr>
          <w:rFonts w:asciiTheme="majorBidi" w:hAnsiTheme="majorBidi" w:cstheme="majorBidi"/>
          <w:b/>
          <w:bCs/>
          <w:sz w:val="24"/>
        </w:rPr>
      </w:pPr>
      <w:r>
        <w:rPr>
          <w:rFonts w:asciiTheme="majorBidi" w:hAnsiTheme="majorBidi" w:cstheme="majorBidi"/>
          <w:b/>
          <w:bCs/>
          <w:sz w:val="24"/>
          <w:rtl/>
        </w:rPr>
        <w:t>21</w:t>
      </w:r>
      <w:r>
        <w:rPr>
          <w:rFonts w:asciiTheme="majorBidi" w:hAnsiTheme="majorBidi" w:cstheme="majorBidi"/>
          <w:b/>
          <w:bCs/>
          <w:sz w:val="24"/>
        </w:rPr>
        <w:t xml:space="preserve"> Course aims and outcomes: </w:t>
      </w:r>
    </w:p>
    <w:tbl>
      <w:tblPr>
        <w:tblStyle w:val="3"/>
        <w:tblW w:w="1000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6110" w:hRule="atLeast"/>
          <w:jc w:val="center"/>
        </w:trPr>
        <w:tc>
          <w:tcPr>
            <w:tcW w:w="10008" w:type="dxa"/>
            <w:tcBorders>
              <w:bottom w:val="single" w:color="auto" w:sz="4" w:space="0"/>
            </w:tcBorders>
          </w:tcPr>
          <w:p>
            <w:pPr>
              <w:rPr>
                <w:rFonts w:asciiTheme="majorBidi" w:hAnsiTheme="majorBidi" w:cstheme="majorBidi"/>
                <w:sz w:val="24"/>
              </w:rPr>
            </w:pPr>
            <w:r>
              <w:rPr>
                <w:rFonts w:asciiTheme="majorBidi" w:hAnsiTheme="majorBidi" w:cstheme="majorBidi"/>
                <w:sz w:val="24"/>
              </w:rPr>
              <w:t>A- Aims:</w:t>
            </w:r>
          </w:p>
          <w:p>
            <w:pPr>
              <w:pStyle w:val="11"/>
              <w:widowControl w:val="0"/>
              <w:rPr>
                <w:rFonts w:asciiTheme="majorBidi" w:hAnsiTheme="majorBidi" w:cstheme="majorBidi"/>
                <w:sz w:val="22"/>
                <w:szCs w:val="22"/>
                <w:lang w:bidi="ar-JO"/>
              </w:rPr>
            </w:pPr>
            <w:r>
              <w:rPr>
                <w:rFonts w:asciiTheme="majorBidi" w:hAnsiTheme="majorBidi" w:cstheme="majorBidi"/>
                <w:sz w:val="24"/>
                <w:szCs w:val="24"/>
              </w:rPr>
              <w:t>This course aims at</w:t>
            </w:r>
            <w:r>
              <w:rPr>
                <w:rFonts w:asciiTheme="majorBidi" w:hAnsiTheme="majorBidi" w:cstheme="majorBidi"/>
                <w:b/>
                <w:sz w:val="24"/>
                <w:szCs w:val="24"/>
              </w:rPr>
              <w:t xml:space="preserve"> </w:t>
            </w:r>
            <w:r>
              <w:rPr>
                <w:rFonts w:asciiTheme="majorBidi" w:hAnsiTheme="majorBidi" w:cstheme="majorBidi"/>
                <w:sz w:val="24"/>
                <w:szCs w:val="24"/>
                <w:lang w:bidi="ar-JO"/>
              </w:rPr>
              <w:t xml:space="preserve">focusing on </w:t>
            </w:r>
            <w:r>
              <w:rPr>
                <w:rFonts w:asciiTheme="majorBidi" w:hAnsiTheme="majorBidi" w:cstheme="majorBidi"/>
                <w:sz w:val="24"/>
                <w:szCs w:val="24"/>
              </w:rPr>
              <w:t>child language disorders including the dynamic and reciprocal relationship of the problem among the child, his family, and the environment.  Language disorders from infancy through adolescence will be covered</w:t>
            </w:r>
            <w:r>
              <w:rPr>
                <w:rFonts w:asciiTheme="majorBidi" w:hAnsiTheme="majorBidi" w:cstheme="majorBidi"/>
              </w:rPr>
              <w:t xml:space="preserve">. </w:t>
            </w:r>
          </w:p>
          <w:p>
            <w:pPr>
              <w:rPr>
                <w:rFonts w:asciiTheme="majorBidi" w:hAnsiTheme="majorBidi" w:cstheme="majorBidi"/>
                <w:sz w:val="24"/>
              </w:rPr>
            </w:pPr>
          </w:p>
          <w:p>
            <w:pPr>
              <w:rPr>
                <w:rFonts w:asciiTheme="majorBidi" w:hAnsiTheme="majorBidi" w:cstheme="majorBidi"/>
                <w:sz w:val="24"/>
              </w:rPr>
            </w:pPr>
            <w:r>
              <w:rPr>
                <w:rFonts w:asciiTheme="majorBidi" w:hAnsiTheme="majorBidi" w:cstheme="majorBidi"/>
                <w:sz w:val="24"/>
              </w:rPr>
              <w:t xml:space="preserve">B- Intended Learning Outcomes (ILOs): </w:t>
            </w:r>
          </w:p>
          <w:p>
            <w:pPr>
              <w:rPr>
                <w:rFonts w:asciiTheme="majorBidi" w:hAnsiTheme="majorBidi" w:cstheme="majorBidi"/>
                <w:sz w:val="24"/>
              </w:rPr>
            </w:pPr>
            <w:r>
              <w:rPr>
                <w:rFonts w:asciiTheme="majorBidi" w:hAnsiTheme="majorBidi" w:cstheme="majorBidi"/>
                <w:sz w:val="24"/>
              </w:rPr>
              <w:t>Upon successful completion of this course, students will be able to:</w:t>
            </w:r>
          </w:p>
          <w:p>
            <w:pPr>
              <w:rPr>
                <w:rFonts w:asciiTheme="majorBidi" w:hAnsiTheme="majorBidi" w:cstheme="majorBidi"/>
                <w:sz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sz w:val="24"/>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2540</wp:posOffset>
                            </wp:positionV>
                            <wp:extent cx="1232535" cy="715645"/>
                            <wp:effectExtent l="0" t="0" r="24765" b="27305"/>
                            <wp:wrapNone/>
                            <wp:docPr id="7" name="Straight Connector 3"/>
                            <wp:cNvGraphicFramePr/>
                            <a:graphic xmlns:a="http://schemas.openxmlformats.org/drawingml/2006/main">
                              <a:graphicData uri="http://schemas.microsoft.com/office/word/2010/wordprocessingShape">
                                <wps:wsp>
                                  <wps:cNvCnPr/>
                                  <wps:spPr>
                                    <a:xfrm flipH="1">
                                      <a:off x="0" y="0"/>
                                      <a:ext cx="1232535" cy="7156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o:spt="20" style="position:absolute;left:0pt;flip:x;margin-left:-4.95pt;margin-top:0.2pt;height:56.35pt;width:97.05pt;z-index:251659264;mso-width-relative:page;mso-height-relative:page;" filled="f" stroked="t" coordsize="21600,21600" o:gfxdata="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yp471wAA&#10;AAcBAAAPAAAAAAAAAAEAIAAAACIAAABkcnMvZG93bnJldi54bWxQSwECFAAUAAAACACHTuJAVuD9&#10;JOYBAADDAwAADgAAAAAAAAABACAAAAAmAQAAZHJzL2Uyb0RvYy54bWxQSwUGAAAAAAYABgBZAQAA&#10;fgUAAAAA&#10;">
                            <v:fill on="f" focussize="0,0"/>
                            <v:stroke weight="0.5pt" color="#5B9BD5 [3204]" miterlimit="8" joinstyle="miter"/>
                            <v:imagedata o:title=""/>
                            <o:lock v:ext="edit" aspectratio="f"/>
                          </v:line>
                        </w:pict>
                      </mc:Fallback>
                    </mc:AlternateContent>
                  </w:r>
                </w:p>
                <w:p>
                  <w:pPr>
                    <w:spacing w:after="0" w:line="240" w:lineRule="auto"/>
                    <w:rPr>
                      <w:rFonts w:asciiTheme="majorBidi" w:hAnsiTheme="majorBidi" w:cstheme="majorBidi"/>
                      <w:sz w:val="24"/>
                    </w:rPr>
                  </w:pPr>
                  <w:r>
                    <w:rPr>
                      <w:rFonts w:asciiTheme="majorBidi" w:hAnsiTheme="majorBidi" w:cstheme="majorBidi"/>
                      <w:sz w:val="24"/>
                    </w:rPr>
                    <w:t>PLOs</w:t>
                  </w:r>
                </w:p>
                <w:p>
                  <w:pPr>
                    <w:spacing w:after="0" w:line="240" w:lineRule="auto"/>
                    <w:rPr>
                      <w:rFonts w:asciiTheme="majorBidi" w:hAnsiTheme="majorBidi" w:cstheme="majorBidi"/>
                      <w:sz w:val="24"/>
                    </w:rPr>
                  </w:pPr>
                </w:p>
                <w:p>
                  <w:pPr>
                    <w:spacing w:after="0" w:line="240" w:lineRule="auto"/>
                    <w:jc w:val="right"/>
                    <w:rPr>
                      <w:rFonts w:asciiTheme="majorBidi" w:hAnsiTheme="majorBidi" w:cstheme="majorBidi"/>
                      <w:sz w:val="24"/>
                    </w:rPr>
                  </w:pPr>
                  <w:r>
                    <w:rPr>
                      <w:rFonts w:asciiTheme="majorBidi" w:hAnsiTheme="majorBidi" w:cstheme="majorBidi"/>
                      <w:sz w:val="24"/>
                    </w:rPr>
                    <w:t>ILOs of the course</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PLO (1)</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PLO (2)</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PLO (3)</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PLO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1) Demonstrate deep knowledge of the basic human communication processes, as well as the nature of speech, language, and hearing.</w:t>
                  </w:r>
                </w:p>
              </w:tc>
              <w:tc>
                <w:tcPr>
                  <w:tcW w:w="1971" w:type="dxa"/>
                </w:tcPr>
                <w:p>
                  <w:pPr>
                    <w:spacing w:after="0" w:line="240" w:lineRule="auto"/>
                    <w:rPr>
                      <w:rFonts w:asciiTheme="majorBidi" w:hAnsiTheme="majorBidi" w:cstheme="majorBidi"/>
                      <w:sz w:val="24"/>
                    </w:rPr>
                  </w:pPr>
                  <w:r>
                    <w:rPr>
                      <w:rFonts w:asciiTheme="majorBidi" w:hAnsiTheme="majorBidi" w:cstheme="majorBidi"/>
                    </w:rPr>
                    <w:t>1.1: To remember the four main domains of language (syntax, semantics, phonology and pragmatics)</w:t>
                  </w:r>
                </w:p>
              </w:tc>
              <w:tc>
                <w:tcPr>
                  <w:tcW w:w="1971" w:type="dxa"/>
                </w:tcPr>
                <w:p>
                  <w:pPr>
                    <w:spacing w:after="0" w:line="240" w:lineRule="auto"/>
                    <w:rPr>
                      <w:rFonts w:asciiTheme="majorBidi" w:hAnsiTheme="majorBidi" w:cstheme="majorBidi"/>
                      <w:sz w:val="24"/>
                    </w:rPr>
                  </w:pPr>
                  <w:r>
                    <w:rPr>
                      <w:rFonts w:asciiTheme="majorBidi" w:hAnsiTheme="majorBidi" w:cstheme="majorBidi"/>
                    </w:rPr>
                    <w:t>1.2: To remember the stages of speech and language development</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2) Apply the basic principles and methods of prevention, assessment and intervention for individuals with communication disorders.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2.1: To identify assessment methods implemented with children with language disorders in different developmental stages.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2.2: To identify intervention approaches implemented with children with language disorders in different developmental stages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3) Write theses and reports to a professional standard, equivalent in presentational qualities to that of publishable papers.</w:t>
                  </w:r>
                </w:p>
              </w:tc>
              <w:tc>
                <w:tcPr>
                  <w:tcW w:w="1971" w:type="dxa"/>
                </w:tcPr>
                <w:p>
                  <w:pPr>
                    <w:spacing w:after="0" w:line="240" w:lineRule="auto"/>
                    <w:rPr>
                      <w:rFonts w:asciiTheme="majorBidi" w:hAnsiTheme="majorBidi" w:cstheme="majorBidi"/>
                      <w:sz w:val="24"/>
                    </w:rPr>
                  </w:pPr>
                  <w:r>
                    <w:rPr>
                      <w:rFonts w:asciiTheme="majorBidi" w:hAnsiTheme="majorBidi" w:cstheme="majorBidi"/>
                    </w:rPr>
                    <w:t>3.1: To read, summarize, and understand topic related research articles.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4) : Gather or collect information relevant to assessment and treatment of communication disorders and critically evaluate the information and samples collected</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4.1.: To identify assessment methods of children in different developmental stages.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4.2: To identify intervention approaches of children in different developmental stages.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5) Formulate specific and appropriate patient management plans. Furthermore, conduct appropriate diagnostic monitoring procedures, treatment, therapy or other actions safely and skillfully.</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5.1: To formulate  proper assessment and intervention plans</w:t>
                  </w:r>
                </w:p>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5.2 : To suggest amendments to therapy methods and plans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6) Solve clinical problems using critical thinking skills.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6.1: To analyze cases with language disorders using clinical reasoning and critical thinking.</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7) Work, where appropriate, in partnership with other professionals, support staff, service users and their relatives.</w:t>
                  </w:r>
                </w:p>
              </w:tc>
              <w:tc>
                <w:tcPr>
                  <w:tcW w:w="1971" w:type="dxa"/>
                </w:tcPr>
                <w:p>
                  <w:pPr>
                    <w:spacing w:after="0" w:line="240" w:lineRule="auto"/>
                    <w:rPr>
                      <w:rFonts w:asciiTheme="majorBidi" w:hAnsiTheme="majorBidi" w:cstheme="majorBidi"/>
                      <w:sz w:val="24"/>
                      <w:szCs w:val="24"/>
                    </w:rPr>
                  </w:pPr>
                  <w:r>
                    <w:rPr>
                      <w:rFonts w:asciiTheme="majorBidi" w:hAnsiTheme="majorBidi" w:cstheme="majorBidi"/>
                      <w:sz w:val="24"/>
                      <w:szCs w:val="24"/>
                    </w:rPr>
                    <w:t>7.1: To highlight the importance of multidisciplinary approach</w:t>
                  </w:r>
                </w:p>
                <w:p>
                  <w:pPr>
                    <w:spacing w:after="0" w:line="240" w:lineRule="auto"/>
                    <w:rPr>
                      <w:rFonts w:asciiTheme="majorBidi" w:hAnsiTheme="majorBidi" w:cstheme="majorBidi"/>
                      <w:sz w:val="24"/>
                      <w:szCs w:val="24"/>
                    </w:rPr>
                  </w:pP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7.2: To highlight the importance of collaborating with other professions and patients' families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8) Demonstrate understanding of ethical responsibility when working with patients with communication disorders and their families</w:t>
                  </w:r>
                </w:p>
              </w:tc>
              <w:tc>
                <w:tcPr>
                  <w:tcW w:w="1971" w:type="dxa"/>
                </w:tcPr>
                <w:p>
                  <w:pPr>
                    <w:spacing w:after="0" w:line="240" w:lineRule="auto"/>
                    <w:rPr>
                      <w:rFonts w:asciiTheme="majorBidi" w:hAnsiTheme="majorBidi" w:cstheme="majorBidi"/>
                      <w:sz w:val="24"/>
                      <w:szCs w:val="24"/>
                    </w:rPr>
                  </w:pPr>
                  <w:r>
                    <w:rPr>
                      <w:rFonts w:asciiTheme="majorBidi" w:hAnsiTheme="majorBidi" w:cstheme="majorBidi"/>
                      <w:sz w:val="24"/>
                      <w:szCs w:val="24"/>
                    </w:rPr>
                    <w:t>8.1 To read ASHA's code of ethics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9) Demonstrate commitment to lifelong learning, teamwork, scientific research, analysis, interpretation</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9.1 To learn the importance of commitment to lifelong learning, teamwork, scientific research, analysis, and interpretation of information</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 xml:space="preserve">9.2 To present research and topics related to language disorders  </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10) Demonstrate the ability to think critically and solve problems, and use technology to monitor, manage, analyze, and transfer information to generate knowledge and employ it for future uses.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10.1. To identify assessment tools and methods.</w:t>
                  </w:r>
                </w:p>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10.2.: To identify the different therapy approaches.</w:t>
                  </w:r>
                </w:p>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10.3: To learn about the hard to assess and intervene child.</w:t>
                  </w: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r>
                    <w:rPr>
                      <w:rFonts w:asciiTheme="majorBidi" w:hAnsiTheme="majorBidi" w:cstheme="majorBidi"/>
                    </w:rPr>
                    <w:t>11) Demonstrate the ability to take responsibilities and exercises their rights and duties within the value system of society and their public morals.</w:t>
                  </w:r>
                </w:p>
              </w:tc>
              <w:tc>
                <w:tcPr>
                  <w:tcW w:w="1971" w:type="dxa"/>
                </w:tcPr>
                <w:p>
                  <w:pPr>
                    <w:spacing w:after="0" w:line="240" w:lineRule="auto"/>
                    <w:rPr>
                      <w:rFonts w:asciiTheme="majorBidi" w:hAnsiTheme="majorBidi" w:cstheme="majorBidi"/>
                      <w:sz w:val="24"/>
                    </w:rPr>
                  </w:pPr>
                  <w:r>
                    <w:rPr>
                      <w:rFonts w:asciiTheme="majorBidi" w:hAnsiTheme="majorBidi" w:cstheme="majorBidi"/>
                      <w:sz w:val="24"/>
                    </w:rPr>
                    <w:t>11.1: To learn about the importance of abiding by ASHA code of ethics</w:t>
                  </w: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70"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c>
                <w:tcPr>
                  <w:tcW w:w="1971" w:type="dxa"/>
                </w:tcPr>
                <w:p>
                  <w:pPr>
                    <w:spacing w:after="0" w:line="240" w:lineRule="auto"/>
                    <w:rPr>
                      <w:rFonts w:asciiTheme="majorBidi" w:hAnsiTheme="majorBidi" w:cstheme="majorBidi"/>
                      <w:sz w:val="24"/>
                    </w:rPr>
                  </w:pPr>
                </w:p>
              </w:tc>
            </w:tr>
          </w:tbl>
          <w:p>
            <w:pPr>
              <w:rPr>
                <w:rFonts w:asciiTheme="majorBidi" w:hAnsiTheme="majorBidi" w:cstheme="majorBidi"/>
                <w:sz w:val="24"/>
              </w:rPr>
            </w:pPr>
          </w:p>
        </w:tc>
      </w:tr>
    </w:tbl>
    <w:p>
      <w:pPr>
        <w:rPr>
          <w:rFonts w:asciiTheme="majorBidi" w:hAnsiTheme="majorBidi" w:cstheme="majorBidi"/>
          <w:sz w:val="24"/>
          <w:rtl/>
        </w:rPr>
      </w:pPr>
    </w:p>
    <w:p>
      <w:pPr>
        <w:rPr>
          <w:rFonts w:asciiTheme="majorBidi" w:hAnsiTheme="majorBidi" w:cstheme="majorBidi"/>
          <w:sz w:val="24"/>
          <w:rtl/>
        </w:rPr>
      </w:pPr>
    </w:p>
    <w:p>
      <w:pPr>
        <w:ind w:left="-810"/>
        <w:rPr>
          <w:rFonts w:asciiTheme="majorBidi" w:hAnsiTheme="majorBidi" w:cstheme="majorBidi"/>
          <w:b/>
          <w:bCs/>
          <w:sz w:val="24"/>
        </w:rPr>
      </w:pPr>
      <w:r>
        <w:rPr>
          <w:rFonts w:asciiTheme="majorBidi" w:hAnsiTheme="majorBidi" w:cstheme="majorBidi"/>
          <w:b/>
          <w:bCs/>
          <w:sz w:val="24"/>
          <w:rtl/>
        </w:rPr>
        <w:t>22</w:t>
      </w:r>
      <w:r>
        <w:rPr>
          <w:rFonts w:asciiTheme="majorBidi" w:hAnsiTheme="majorBidi" w:cstheme="majorBidi"/>
          <w:b/>
          <w:bCs/>
          <w:sz w:val="24"/>
        </w:rPr>
        <w:t>. Topic Outline and Schedule:</w:t>
      </w:r>
    </w:p>
    <w:tbl>
      <w:tblPr>
        <w:tblStyle w:val="3"/>
        <w:tblW w:w="1001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jc w:val="center"/>
        </w:trPr>
        <w:tc>
          <w:tcPr>
            <w:tcW w:w="10016" w:type="dxa"/>
          </w:tcPr>
          <w:tbl>
            <w:tblPr>
              <w:tblStyle w:val="3"/>
              <w:tblW w:w="9815" w:type="dxa"/>
              <w:tblInd w:w="0" w:type="dxa"/>
              <w:tblLayout w:type="fixed"/>
              <w:tblCellMar>
                <w:top w:w="0" w:type="dxa"/>
                <w:left w:w="108" w:type="dxa"/>
                <w:bottom w:w="0" w:type="dxa"/>
                <w:right w:w="108" w:type="dxa"/>
              </w:tblCellMar>
            </w:tblPr>
            <w:tblGrid>
              <w:gridCol w:w="838"/>
              <w:gridCol w:w="992"/>
              <w:gridCol w:w="2126"/>
              <w:gridCol w:w="1539"/>
              <w:gridCol w:w="1580"/>
              <w:gridCol w:w="1275"/>
              <w:gridCol w:w="1465"/>
            </w:tblGrid>
            <w:tr>
              <w:tblPrEx>
                <w:tblCellMar>
                  <w:top w:w="0" w:type="dxa"/>
                  <w:left w:w="108" w:type="dxa"/>
                  <w:bottom w:w="0" w:type="dxa"/>
                  <w:right w:w="108" w:type="dxa"/>
                </w:tblCellMar>
              </w:tblPrEx>
              <w:trPr>
                <w:trHeight w:val="300" w:hRule="atLeast"/>
              </w:trPr>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Lecture</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Topic</w:t>
                  </w:r>
                </w:p>
              </w:tc>
              <w:tc>
                <w:tcPr>
                  <w:tcW w:w="1539" w:type="dxa"/>
                  <w:tcBorders>
                    <w:top w:val="single" w:color="auto" w:sz="4" w:space="0"/>
                    <w:left w:val="nil"/>
                    <w:bottom w:val="single" w:color="auto" w:sz="4" w:space="0"/>
                    <w:right w:val="single" w:color="auto" w:sz="4" w:space="0"/>
                  </w:tcBorders>
                </w:tcPr>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Intended Learning Outcome</w:t>
                  </w:r>
                </w:p>
              </w:tc>
              <w:tc>
                <w:tcPr>
                  <w:tcW w:w="1580" w:type="dxa"/>
                  <w:tcBorders>
                    <w:top w:val="single" w:color="auto" w:sz="4" w:space="0"/>
                    <w:left w:val="single" w:color="auto" w:sz="4" w:space="0"/>
                    <w:bottom w:val="single" w:color="auto" w:sz="4" w:space="0"/>
                    <w:right w:val="single" w:color="auto" w:sz="4" w:space="0"/>
                  </w:tcBorders>
                </w:tcPr>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Learning Methods*</w:t>
                  </w:r>
                </w:p>
                <w:p>
                  <w:pPr>
                    <w:jc w:val="center"/>
                    <w:rPr>
                      <w:rFonts w:asciiTheme="majorBidi" w:hAnsiTheme="majorBidi" w:cstheme="majorBidi"/>
                      <w:b/>
                      <w:bCs/>
                      <w:color w:val="000000"/>
                      <w:sz w:val="20"/>
                      <w:szCs w:val="20"/>
                    </w:rPr>
                  </w:pPr>
                  <w:r>
                    <w:rPr>
                      <w:rFonts w:asciiTheme="majorBidi" w:hAnsiTheme="majorBidi" w:cstheme="majorBidi"/>
                      <w:b/>
                      <w:bCs/>
                      <w:color w:val="000000"/>
                      <w:sz w:val="20"/>
                      <w:szCs w:val="20"/>
                    </w:rPr>
                    <w:t>/platform</w:t>
                  </w:r>
                </w:p>
              </w:tc>
              <w:tc>
                <w:tcPr>
                  <w:tcW w:w="1275" w:type="dxa"/>
                  <w:tcBorders>
                    <w:top w:val="single" w:color="auto" w:sz="4" w:space="0"/>
                    <w:left w:val="nil"/>
                    <w:bottom w:val="single" w:color="auto" w:sz="4" w:space="0"/>
                    <w:right w:val="single" w:color="auto" w:sz="4" w:space="0"/>
                  </w:tcBorders>
                </w:tcPr>
                <w:p>
                  <w:pPr>
                    <w:rPr>
                      <w:rFonts w:asciiTheme="majorBidi" w:hAnsiTheme="majorBidi" w:cstheme="majorBidi"/>
                      <w:b/>
                      <w:bCs/>
                      <w:color w:val="000000"/>
                      <w:sz w:val="20"/>
                      <w:szCs w:val="20"/>
                    </w:rPr>
                  </w:pPr>
                  <w:r>
                    <w:rPr>
                      <w:rFonts w:asciiTheme="majorBidi" w:hAnsiTheme="majorBidi" w:cstheme="majorBidi"/>
                      <w:b/>
                      <w:bCs/>
                      <w:color w:val="000000"/>
                      <w:sz w:val="20"/>
                      <w:szCs w:val="20"/>
                    </w:rPr>
                    <w:t>Evaluation Methods**</w:t>
                  </w:r>
                </w:p>
              </w:tc>
              <w:tc>
                <w:tcPr>
                  <w:tcW w:w="1465" w:type="dxa"/>
                  <w:tcBorders>
                    <w:top w:val="single" w:color="auto" w:sz="4" w:space="0"/>
                    <w:left w:val="nil"/>
                    <w:bottom w:val="single" w:color="auto" w:sz="4" w:space="0"/>
                    <w:right w:val="single" w:color="auto" w:sz="4" w:space="0"/>
                  </w:tcBorders>
                  <w:vAlign w:val="center"/>
                </w:tcPr>
                <w:p>
                  <w:pPr>
                    <w:rPr>
                      <w:rFonts w:asciiTheme="majorBidi" w:hAnsiTheme="majorBidi" w:cstheme="majorBidi"/>
                      <w:b/>
                      <w:bCs/>
                      <w:color w:val="000000"/>
                      <w:sz w:val="20"/>
                      <w:szCs w:val="20"/>
                    </w:rPr>
                  </w:pPr>
                  <w:r>
                    <w:rPr>
                      <w:rFonts w:asciiTheme="majorBidi" w:hAnsiTheme="majorBidi" w:cstheme="majorBidi"/>
                      <w:b/>
                      <w:bCs/>
                      <w:color w:val="000000"/>
                      <w:sz w:val="20"/>
                      <w:szCs w:val="20"/>
                    </w:rPr>
                    <w:t>Resources</w:t>
                  </w:r>
                </w:p>
              </w:tc>
            </w:tr>
            <w:tr>
              <w:tblPrEx>
                <w:tblCellMar>
                  <w:top w:w="0" w:type="dxa"/>
                  <w:left w:w="108" w:type="dxa"/>
                  <w:bottom w:w="0" w:type="dxa"/>
                  <w:right w:w="108" w:type="dxa"/>
                </w:tblCellMar>
              </w:tblPrEx>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1"/>
                    <w:rPr>
                      <w:rFonts w:asciiTheme="majorBidi" w:hAnsiTheme="majorBidi" w:cstheme="majorBidi"/>
                    </w:rPr>
                  </w:pPr>
                  <w:r>
                    <w:rPr>
                      <w:rFonts w:asciiTheme="majorBidi" w:hAnsiTheme="majorBidi" w:cstheme="majorBidi"/>
                    </w:rPr>
                    <w:t>1</w:t>
                  </w:r>
                </w:p>
              </w:tc>
              <w:tc>
                <w:tcPr>
                  <w:tcW w:w="992" w:type="dxa"/>
                  <w:vMerge w:val="restart"/>
                  <w:tcBorders>
                    <w:top w:val="nil"/>
                    <w:left w:val="nil"/>
                    <w:right w:val="single" w:color="auto" w:sz="4" w:space="0"/>
                  </w:tcBorders>
                  <w:shd w:val="clear" w:color="auto" w:fill="auto"/>
                  <w:noWrap/>
                  <w:vAlign w:val="center"/>
                </w:tcPr>
                <w:p>
                  <w:pPr>
                    <w:pStyle w:val="11"/>
                    <w:rPr>
                      <w:rFonts w:asciiTheme="majorBidi" w:hAnsiTheme="majorBidi" w:cstheme="majorBidi"/>
                    </w:rPr>
                  </w:pPr>
                  <w:r>
                    <w:rPr>
                      <w:rFonts w:asciiTheme="majorBidi" w:hAnsiTheme="majorBidi" w:cstheme="majorBidi"/>
                    </w:rPr>
                    <w:t>1</w:t>
                  </w:r>
                </w:p>
              </w:tc>
              <w:tc>
                <w:tcPr>
                  <w:tcW w:w="2126" w:type="dxa"/>
                  <w:vMerge w:val="restart"/>
                  <w:tcBorders>
                    <w:top w:val="nil"/>
                    <w:left w:val="nil"/>
                    <w:right w:val="single" w:color="auto" w:sz="4" w:space="0"/>
                  </w:tcBorders>
                  <w:shd w:val="clear" w:color="auto" w:fill="auto"/>
                  <w:noWrap/>
                  <w:vAlign w:val="bottom"/>
                </w:tcPr>
                <w:p>
                  <w:pPr>
                    <w:rPr>
                      <w:rFonts w:asciiTheme="majorBidi" w:hAnsiTheme="majorBidi" w:cstheme="majorBidi"/>
                      <w:sz w:val="20"/>
                      <w:szCs w:val="20"/>
                    </w:rPr>
                  </w:pPr>
                  <w:r>
                    <w:rPr>
                      <w:rFonts w:eastAsia="Times New Roman" w:asciiTheme="majorBidi" w:hAnsiTheme="majorBidi" w:cstheme="majorBidi"/>
                      <w:sz w:val="20"/>
                      <w:szCs w:val="20"/>
                    </w:rPr>
                    <w:t xml:space="preserve">Course </w:t>
                  </w:r>
                  <w:r>
                    <w:rPr>
                      <w:rFonts w:asciiTheme="majorBidi" w:hAnsiTheme="majorBidi" w:cstheme="majorBidi"/>
                      <w:sz w:val="20"/>
                      <w:szCs w:val="20"/>
                    </w:rPr>
                    <w:t>introduction; syllabus preview</w:t>
                  </w:r>
                </w:p>
                <w:p>
                  <w:pPr>
                    <w:rPr>
                      <w:rFonts w:asciiTheme="majorBidi" w:hAnsiTheme="majorBidi" w:cstheme="majorBidi"/>
                      <w:sz w:val="20"/>
                      <w:szCs w:val="20"/>
                    </w:rPr>
                  </w:pPr>
                </w:p>
                <w:p>
                  <w:pPr>
                    <w:rPr>
                      <w:rFonts w:asciiTheme="majorBidi" w:hAnsiTheme="majorBidi" w:cstheme="majorBidi"/>
                      <w:sz w:val="20"/>
                      <w:szCs w:val="20"/>
                    </w:rPr>
                  </w:pPr>
                </w:p>
              </w:tc>
              <w:tc>
                <w:tcPr>
                  <w:tcW w:w="1539" w:type="dxa"/>
                  <w:vMerge w:val="restart"/>
                  <w:tcBorders>
                    <w:top w:val="single" w:color="auto" w:sz="4" w:space="0"/>
                    <w:left w:val="nil"/>
                    <w:right w:val="single" w:color="auto" w:sz="4" w:space="0"/>
                  </w:tcBorders>
                </w:tcPr>
                <w:p>
                  <w:pPr>
                    <w:pStyle w:val="11"/>
                    <w:rPr>
                      <w:rFonts w:asciiTheme="majorBidi" w:hAnsiTheme="majorBidi" w:cstheme="majorBidi"/>
                    </w:rPr>
                  </w:pPr>
                  <w:r>
                    <w:rPr>
                      <w:rFonts w:asciiTheme="majorBidi" w:hAnsiTheme="majorBidi" w:cstheme="majorBidi"/>
                    </w:rPr>
                    <w:t>1.1; 1.2</w:t>
                  </w:r>
                </w:p>
              </w:tc>
              <w:tc>
                <w:tcPr>
                  <w:tcW w:w="1580" w:type="dxa"/>
                  <w:tcBorders>
                    <w:top w:val="nil"/>
                    <w:left w:val="single" w:color="auto" w:sz="4" w:space="0"/>
                    <w:right w:val="single" w:color="auto" w:sz="4" w:space="0"/>
                  </w:tcBorders>
                </w:tcPr>
                <w:p>
                  <w:pPr>
                    <w:pStyle w:val="11"/>
                    <w:rPr>
                      <w:rFonts w:asciiTheme="majorBidi" w:hAnsiTheme="majorBidi" w:cstheme="majorBidi"/>
                    </w:rPr>
                  </w:pPr>
                  <w:r>
                    <w:rPr>
                      <w:rFonts w:asciiTheme="majorBidi" w:hAnsiTheme="majorBidi" w:cstheme="majorBidi"/>
                    </w:rPr>
                    <w:t>Online/interactive/Microsoft Teams (MT) &amp; Moodle</w:t>
                  </w:r>
                </w:p>
              </w:tc>
              <w:tc>
                <w:tcPr>
                  <w:tcW w:w="1275" w:type="dxa"/>
                  <w:vMerge w:val="restart"/>
                  <w:tcBorders>
                    <w:top w:val="nil"/>
                    <w:left w:val="nil"/>
                    <w:right w:val="single" w:color="auto" w:sz="4" w:space="0"/>
                  </w:tcBorders>
                </w:tcPr>
                <w:p>
                  <w:pPr>
                    <w:pStyle w:val="11"/>
                    <w:rPr>
                      <w:rFonts w:asciiTheme="majorBidi" w:hAnsiTheme="majorBidi" w:cstheme="majorBidi"/>
                    </w:rPr>
                  </w:pPr>
                  <w:r>
                    <w:rPr>
                      <w:rFonts w:asciiTheme="majorBidi" w:hAnsiTheme="majorBidi" w:cstheme="majorBidi"/>
                    </w:rPr>
                    <w:t>Class discussion</w:t>
                  </w:r>
                </w:p>
                <w:p>
                  <w:pPr>
                    <w:pStyle w:val="11"/>
                    <w:rPr>
                      <w:rFonts w:asciiTheme="majorBidi" w:hAnsiTheme="majorBidi" w:cstheme="majorBidi"/>
                    </w:rPr>
                  </w:pPr>
                </w:p>
              </w:tc>
              <w:tc>
                <w:tcPr>
                  <w:tcW w:w="1465" w:type="dxa"/>
                  <w:vMerge w:val="restart"/>
                  <w:tcBorders>
                    <w:top w:val="nil"/>
                    <w:left w:val="nil"/>
                    <w:right w:val="single" w:color="auto" w:sz="4" w:space="0"/>
                  </w:tcBorders>
                </w:tcPr>
                <w:p>
                  <w:pPr>
                    <w:pStyle w:val="11"/>
                    <w:rPr>
                      <w:rFonts w:asciiTheme="majorBidi" w:hAnsiTheme="majorBidi" w:cstheme="majorBidi"/>
                    </w:rPr>
                  </w:pPr>
                  <w:r>
                    <w:rPr>
                      <w:rFonts w:asciiTheme="majorBidi" w:hAnsiTheme="majorBidi" w:cstheme="majorBidi"/>
                    </w:rPr>
                    <w:t>Course syllabus</w:t>
                  </w:r>
                </w:p>
              </w:tc>
            </w:tr>
            <w:tr>
              <w:trPr>
                <w:trHeight w:val="600" w:hRule="atLeast"/>
              </w:trPr>
              <w:tc>
                <w:tcPr>
                  <w:tcW w:w="838" w:type="dxa"/>
                  <w:vMerge w:val="continue"/>
                  <w:tcBorders>
                    <w:top w:val="nil"/>
                    <w:left w:val="single" w:color="auto" w:sz="4" w:space="0"/>
                    <w:bottom w:val="single" w:color="auto" w:sz="4" w:space="0"/>
                    <w:right w:val="single" w:color="auto" w:sz="4" w:space="0"/>
                  </w:tcBorders>
                  <w:vAlign w:val="center"/>
                </w:tcPr>
                <w:p>
                  <w:pPr>
                    <w:pStyle w:val="11"/>
                    <w:rPr>
                      <w:rFonts w:asciiTheme="majorBidi" w:hAnsiTheme="majorBidi" w:cstheme="majorBidi"/>
                    </w:rPr>
                  </w:pPr>
                </w:p>
              </w:tc>
              <w:tc>
                <w:tcPr>
                  <w:tcW w:w="992" w:type="dxa"/>
                  <w:vMerge w:val="continue"/>
                  <w:tcBorders>
                    <w:left w:val="nil"/>
                    <w:bottom w:val="single" w:color="auto" w:sz="4" w:space="0"/>
                    <w:right w:val="single" w:color="auto" w:sz="4" w:space="0"/>
                  </w:tcBorders>
                  <w:shd w:val="clear" w:color="auto" w:fill="auto"/>
                  <w:noWrap/>
                  <w:vAlign w:val="center"/>
                </w:tcPr>
                <w:p>
                  <w:pPr>
                    <w:pStyle w:val="11"/>
                    <w:rPr>
                      <w:rFonts w:asciiTheme="majorBidi" w:hAnsiTheme="majorBidi" w:cstheme="majorBidi"/>
                    </w:rPr>
                  </w:pPr>
                </w:p>
              </w:tc>
              <w:tc>
                <w:tcPr>
                  <w:tcW w:w="2126" w:type="dxa"/>
                  <w:vMerge w:val="continue"/>
                  <w:tcBorders>
                    <w:left w:val="nil"/>
                    <w:bottom w:val="single" w:color="auto" w:sz="4" w:space="0"/>
                    <w:right w:val="single" w:color="auto" w:sz="4" w:space="0"/>
                  </w:tcBorders>
                  <w:shd w:val="clear" w:color="auto" w:fill="auto"/>
                  <w:noWrap/>
                  <w:vAlign w:val="bottom"/>
                </w:tcPr>
                <w:p>
                  <w:pPr>
                    <w:pStyle w:val="11"/>
                    <w:rPr>
                      <w:rFonts w:asciiTheme="majorBidi" w:hAnsiTheme="majorBidi" w:cstheme="majorBidi"/>
                    </w:rPr>
                  </w:pPr>
                </w:p>
              </w:tc>
              <w:tc>
                <w:tcPr>
                  <w:tcW w:w="1539" w:type="dxa"/>
                  <w:vMerge w:val="continue"/>
                  <w:tcBorders>
                    <w:left w:val="nil"/>
                    <w:bottom w:val="single" w:color="auto" w:sz="4" w:space="0"/>
                    <w:right w:val="single" w:color="auto" w:sz="4" w:space="0"/>
                  </w:tcBorders>
                </w:tcPr>
                <w:p>
                  <w:pPr>
                    <w:pStyle w:val="11"/>
                    <w:rPr>
                      <w:rFonts w:asciiTheme="majorBidi" w:hAnsiTheme="majorBidi" w:cstheme="majorBidi"/>
                    </w:rPr>
                  </w:pPr>
                </w:p>
              </w:tc>
              <w:tc>
                <w:tcPr>
                  <w:tcW w:w="1580" w:type="dxa"/>
                  <w:tcBorders>
                    <w:left w:val="single" w:color="auto" w:sz="4" w:space="0"/>
                    <w:bottom w:val="single" w:color="auto" w:sz="4" w:space="0"/>
                    <w:right w:val="single" w:color="auto" w:sz="4" w:space="0"/>
                  </w:tcBorders>
                </w:tcPr>
                <w:p>
                  <w:pPr>
                    <w:pStyle w:val="11"/>
                    <w:rPr>
                      <w:rFonts w:asciiTheme="majorBidi" w:hAnsiTheme="majorBidi" w:cstheme="majorBidi"/>
                    </w:rPr>
                  </w:pPr>
                </w:p>
              </w:tc>
              <w:tc>
                <w:tcPr>
                  <w:tcW w:w="1275" w:type="dxa"/>
                  <w:vMerge w:val="continue"/>
                  <w:tcBorders>
                    <w:left w:val="nil"/>
                    <w:bottom w:val="single" w:color="auto" w:sz="4" w:space="0"/>
                    <w:right w:val="single" w:color="auto" w:sz="4" w:space="0"/>
                  </w:tcBorders>
                </w:tcPr>
                <w:p>
                  <w:pPr>
                    <w:pStyle w:val="11"/>
                    <w:rPr>
                      <w:rFonts w:asciiTheme="majorBidi" w:hAnsiTheme="majorBidi" w:cstheme="majorBidi"/>
                    </w:rPr>
                  </w:pPr>
                </w:p>
              </w:tc>
              <w:tc>
                <w:tcPr>
                  <w:tcW w:w="1465" w:type="dxa"/>
                  <w:vMerge w:val="continue"/>
                  <w:tcBorders>
                    <w:left w:val="nil"/>
                    <w:bottom w:val="single" w:color="auto" w:sz="4" w:space="0"/>
                    <w:right w:val="single" w:color="auto" w:sz="4" w:space="0"/>
                  </w:tcBorders>
                </w:tcPr>
                <w:p>
                  <w:pPr>
                    <w:pStyle w:val="11"/>
                    <w:rPr>
                      <w:rFonts w:asciiTheme="majorBidi" w:hAnsiTheme="majorBidi" w:cstheme="majorBidi"/>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2</w:t>
                  </w:r>
                </w:p>
              </w:tc>
              <w:tc>
                <w:tcPr>
                  <w:tcW w:w="2126" w:type="dxa"/>
                  <w:vMerge w:val="restart"/>
                  <w:tcBorders>
                    <w:top w:val="nil"/>
                    <w:left w:val="nil"/>
                    <w:right w:val="single" w:color="auto" w:sz="4" w:space="0"/>
                  </w:tcBorders>
                  <w:shd w:val="clear" w:color="auto" w:fill="auto"/>
                  <w:noWrap/>
                </w:tcPr>
                <w:p>
                  <w:pPr>
                    <w:rPr>
                      <w:rFonts w:asciiTheme="majorBidi" w:hAnsiTheme="majorBidi" w:cstheme="majorBidi"/>
                      <w:color w:val="000000"/>
                      <w:sz w:val="20"/>
                      <w:szCs w:val="20"/>
                    </w:rPr>
                  </w:pPr>
                  <w:r>
                    <w:rPr>
                      <w:rFonts w:asciiTheme="majorBidi" w:hAnsiTheme="majorBidi" w:cstheme="majorBidi"/>
                      <w:sz w:val="20"/>
                      <w:szCs w:val="20"/>
                    </w:rPr>
                    <w:t>Models of child language disorders</w:t>
                  </w:r>
                </w:p>
                <w:p>
                  <w:pPr>
                    <w:rPr>
                      <w:rFonts w:asciiTheme="majorBidi" w:hAnsiTheme="majorBidi" w:cstheme="majorBidi"/>
                      <w:color w:val="000000"/>
                      <w:sz w:val="20"/>
                      <w:szCs w:val="20"/>
                    </w:rPr>
                  </w:pPr>
                </w:p>
              </w:tc>
              <w:tc>
                <w:tcPr>
                  <w:tcW w:w="1539" w:type="dxa"/>
                  <w:tcBorders>
                    <w:top w:val="single" w:color="auto" w:sz="4" w:space="0"/>
                    <w:left w:val="nil"/>
                    <w:right w:val="single" w:color="auto" w:sz="4" w:space="0"/>
                  </w:tcBorders>
                </w:tcPr>
                <w:p>
                  <w:pPr>
                    <w:rPr>
                      <w:rFonts w:asciiTheme="majorBidi" w:hAnsiTheme="majorBidi" w:cstheme="majorBidi"/>
                      <w:color w:val="000000"/>
                      <w:sz w:val="20"/>
                      <w:szCs w:val="20"/>
                    </w:rPr>
                  </w:pPr>
                  <w:r>
                    <w:rPr>
                      <w:sz w:val="20"/>
                      <w:szCs w:val="20"/>
                    </w:rPr>
                    <w:t>2.1; 1.1</w:t>
                  </w:r>
                </w:p>
              </w:tc>
              <w:tc>
                <w:tcPr>
                  <w:tcW w:w="1580" w:type="dxa"/>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right w:val="single" w:color="auto" w:sz="4" w:space="0"/>
                  </w:tcBorders>
                </w:tcPr>
                <w:p>
                  <w:pPr>
                    <w:pStyle w:val="11"/>
                    <w:rPr>
                      <w:rFonts w:asciiTheme="majorBidi" w:hAnsiTheme="majorBidi" w:cstheme="majorBidi"/>
                    </w:rPr>
                  </w:pPr>
                  <w:r>
                    <w:rPr>
                      <w:rFonts w:asciiTheme="majorBidi" w:hAnsiTheme="majorBidi" w:cstheme="majorBidi"/>
                    </w:rPr>
                    <w:t>Class discussion</w:t>
                  </w:r>
                </w:p>
                <w:p>
                  <w:pPr>
                    <w:rPr>
                      <w:rFonts w:asciiTheme="majorBidi" w:hAnsiTheme="majorBidi" w:cstheme="majorBidi"/>
                      <w:color w:val="000000"/>
                      <w:sz w:val="20"/>
                      <w:szCs w:val="20"/>
                    </w:rPr>
                  </w:pPr>
                </w:p>
              </w:tc>
              <w:tc>
                <w:tcPr>
                  <w:tcW w:w="1465" w:type="dxa"/>
                  <w:vMerge w:val="restart"/>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Paul &amp; Norbury (2017)  ch. 1 + </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ASHA code of ethics </w:t>
                  </w:r>
                </w:p>
                <w:p>
                  <w:pPr>
                    <w:pStyle w:val="12"/>
                    <w:numPr>
                      <w:ilvl w:val="0"/>
                      <w:numId w:val="0"/>
                    </w:numPr>
                    <w:rPr>
                      <w:rFonts w:asciiTheme="majorBidi" w:hAnsiTheme="majorBidi" w:cstheme="majorBidi"/>
                      <w:sz w:val="20"/>
                      <w:szCs w:val="20"/>
                    </w:rPr>
                  </w:pPr>
                  <w:r>
                    <w:fldChar w:fldCharType="begin"/>
                  </w:r>
                  <w:r>
                    <w:instrText xml:space="preserve"> HYPERLINK "https://www.asha.org/uploadedFiles/ET2016-00342.pdf" </w:instrText>
                  </w:r>
                  <w:r>
                    <w:fldChar w:fldCharType="separate"/>
                  </w:r>
                  <w:r>
                    <w:rPr>
                      <w:rStyle w:val="6"/>
                      <w:rFonts w:asciiTheme="majorBidi" w:hAnsiTheme="majorBidi" w:cstheme="majorBidi"/>
                      <w:sz w:val="20"/>
                      <w:szCs w:val="20"/>
                    </w:rPr>
                    <w:t>https://www.asha.org/uploadedFiles/ET2016-00342.pdf</w:t>
                  </w:r>
                  <w:r>
                    <w:rPr>
                      <w:rStyle w:val="6"/>
                      <w:rFonts w:asciiTheme="majorBidi" w:hAnsiTheme="majorBidi" w:cstheme="majorBidi"/>
                      <w:sz w:val="20"/>
                      <w:szCs w:val="20"/>
                    </w:rPr>
                    <w:fldChar w:fldCharType="end"/>
                  </w:r>
                </w:p>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right w:val="single" w:color="auto" w:sz="4" w:space="0"/>
                  </w:tcBorders>
                  <w:shd w:val="clear" w:color="auto" w:fill="auto"/>
                  <w:noWrap/>
                </w:tcPr>
                <w:p>
                  <w:pPr>
                    <w:rPr>
                      <w:rFonts w:asciiTheme="majorBidi" w:hAnsiTheme="majorBidi" w:cstheme="majorBidi"/>
                      <w:color w:val="000000"/>
                      <w:sz w:val="20"/>
                      <w:szCs w:val="20"/>
                    </w:rPr>
                  </w:pPr>
                </w:p>
              </w:tc>
              <w:tc>
                <w:tcPr>
                  <w:tcW w:w="1539" w:type="dxa"/>
                  <w:tcBorders>
                    <w:left w:val="nil"/>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right w:val="single" w:color="auto" w:sz="4" w:space="0"/>
                  </w:tcBorders>
                </w:tcPr>
                <w:p>
                  <w:pPr>
                    <w:rPr>
                      <w:rFonts w:asciiTheme="majorBidi" w:hAnsiTheme="majorBidi" w:cstheme="majorBidi"/>
                      <w:color w:val="000000"/>
                      <w:sz w:val="20"/>
                      <w:szCs w:val="20"/>
                    </w:rPr>
                  </w:pPr>
                </w:p>
              </w:tc>
              <w:tc>
                <w:tcPr>
                  <w:tcW w:w="1465" w:type="dxa"/>
                  <w:vMerge w:val="continue"/>
                  <w:tcBorders>
                    <w:left w:val="nil"/>
                    <w:right w:val="single" w:color="auto" w:sz="4" w:space="0"/>
                  </w:tcBorders>
                </w:tcPr>
                <w:p>
                  <w:pPr>
                    <w:rPr>
                      <w:rFonts w:asciiTheme="majorBidi" w:hAnsiTheme="majorBidi" w:cstheme="majorBidi"/>
                      <w:color w:val="000000"/>
                      <w:sz w:val="20"/>
                      <w:szCs w:val="20"/>
                    </w:rPr>
                  </w:pPr>
                </w:p>
              </w:tc>
            </w:tr>
            <w:tr>
              <w:trPr>
                <w:trHeight w:val="5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tcPr>
                <w:p>
                  <w:pPr>
                    <w:rPr>
                      <w:rFonts w:asciiTheme="majorBidi" w:hAnsiTheme="majorBidi" w:cstheme="majorBidi"/>
                      <w:color w:val="000000"/>
                      <w:sz w:val="20"/>
                      <w:szCs w:val="20"/>
                    </w:rPr>
                  </w:pPr>
                </w:p>
              </w:tc>
              <w:tc>
                <w:tcPr>
                  <w:tcW w:w="1539"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3</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3</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tcPr>
                <w:p>
                  <w:pPr>
                    <w:rPr>
                      <w:rFonts w:asciiTheme="majorBidi" w:hAnsiTheme="majorBidi" w:cstheme="majorBidi"/>
                      <w:color w:val="000000"/>
                      <w:sz w:val="20"/>
                      <w:szCs w:val="20"/>
                    </w:rPr>
                  </w:pPr>
                  <w:r>
                    <w:rPr>
                      <w:rFonts w:asciiTheme="majorBidi" w:hAnsiTheme="majorBidi" w:cstheme="majorBidi"/>
                      <w:sz w:val="20"/>
                      <w:szCs w:val="20"/>
                    </w:rPr>
                    <w:t>Principles of Assessment</w:t>
                  </w:r>
                </w:p>
              </w:tc>
              <w:tc>
                <w:tcPr>
                  <w:tcW w:w="1539" w:type="dxa"/>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2.1; 1.1; 1.2</w:t>
                  </w:r>
                </w:p>
              </w:tc>
              <w:tc>
                <w:tcPr>
                  <w:tcW w:w="1580" w:type="dxa"/>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tcBorders>
                    <w:top w:val="nil"/>
                    <w:left w:val="nil"/>
                    <w:right w:val="single" w:color="auto" w:sz="4" w:space="0"/>
                  </w:tcBorders>
                </w:tcPr>
                <w:p>
                  <w:pPr>
                    <w:pStyle w:val="8"/>
                    <w:tabs>
                      <w:tab w:val="left" w:pos="7132"/>
                    </w:tabs>
                    <w:ind w:left="0"/>
                    <w:rPr>
                      <w:rFonts w:asciiTheme="majorBidi" w:hAnsiTheme="majorBidi" w:cstheme="majorBidi"/>
                      <w:sz w:val="20"/>
                      <w:szCs w:val="20"/>
                    </w:rPr>
                  </w:pPr>
                  <w:r>
                    <w:rPr>
                      <w:rFonts w:asciiTheme="majorBidi" w:hAnsiTheme="majorBidi" w:cstheme="majorBidi"/>
                      <w:sz w:val="20"/>
                      <w:szCs w:val="20"/>
                    </w:rPr>
                    <w:t>-Discussing “ chapter 2</w:t>
                  </w:r>
                </w:p>
                <w:p>
                  <w:pPr>
                    <w:pStyle w:val="11"/>
                    <w:rPr>
                      <w:rFonts w:asciiTheme="majorBidi" w:hAnsiTheme="majorBidi" w:cstheme="majorBidi"/>
                      <w:color w:val="FF0000"/>
                    </w:rPr>
                  </w:pPr>
                </w:p>
                <w:p>
                  <w:pPr>
                    <w:pStyle w:val="11"/>
                    <w:rPr>
                      <w:rFonts w:asciiTheme="majorBidi" w:hAnsiTheme="majorBidi" w:cstheme="majorBidi"/>
                      <w:color w:val="FF0000"/>
                    </w:rPr>
                  </w:pPr>
                </w:p>
                <w:p>
                  <w:pPr>
                    <w:pStyle w:val="11"/>
                    <w:rPr>
                      <w:rFonts w:asciiTheme="majorBidi" w:hAnsiTheme="majorBidi" w:cstheme="majorBidi"/>
                      <w:color w:val="FF0000"/>
                    </w:rPr>
                  </w:pPr>
                </w:p>
                <w:p>
                  <w:pPr>
                    <w:pStyle w:val="11"/>
                    <w:rPr>
                      <w:rFonts w:asciiTheme="majorBidi" w:hAnsiTheme="majorBidi" w:cstheme="majorBidi"/>
                    </w:rPr>
                  </w:pPr>
                  <w:r>
                    <w:rPr>
                      <w:rFonts w:asciiTheme="majorBidi" w:hAnsiTheme="majorBidi" w:cstheme="majorBidi"/>
                      <w:color w:val="FF0000"/>
                    </w:rPr>
                    <w:t>Class activity:</w:t>
                  </w:r>
                  <w:r>
                    <w:rPr>
                      <w:rFonts w:asciiTheme="majorBidi" w:hAnsiTheme="majorBidi" w:cstheme="majorBidi"/>
                    </w:rPr>
                    <w:t xml:space="preserve"> </w:t>
                  </w:r>
                </w:p>
                <w:p>
                  <w:pPr>
                    <w:pStyle w:val="11"/>
                    <w:rPr>
                      <w:rFonts w:asciiTheme="majorBidi" w:hAnsiTheme="majorBidi" w:cstheme="majorBidi"/>
                    </w:rPr>
                  </w:pPr>
                  <w:r>
                    <w:rPr>
                      <w:rFonts w:asciiTheme="majorBidi" w:hAnsiTheme="majorBidi" w:cstheme="majorBidi"/>
                    </w:rPr>
                    <w:t xml:space="preserve"> 1. Describe </w:t>
                  </w:r>
                  <w:r>
                    <w:rPr>
                      <w:rFonts w:asciiTheme="majorBidi" w:hAnsiTheme="majorBidi" w:cstheme="majorBidi"/>
                      <w:b/>
                      <w:bCs/>
                      <w:u w:val="single"/>
                    </w:rPr>
                    <w:t>a language assessment too</w:t>
                  </w:r>
                  <w:r>
                    <w:rPr>
                      <w:rFonts w:asciiTheme="majorBidi" w:hAnsiTheme="majorBidi" w:cstheme="majorBidi"/>
                    </w:rPr>
                    <w:t>l (</w:t>
                  </w:r>
                  <w:r>
                    <w:rPr>
                      <w:rFonts w:asciiTheme="majorBidi" w:hAnsiTheme="majorBidi" w:cstheme="majorBidi"/>
                      <w:color w:val="FF0000"/>
                    </w:rPr>
                    <w:t>norm referenced (other than the PPVT), criterion, dynamic, or functional tests</w:t>
                  </w:r>
                  <w:r>
                    <w:rPr>
                      <w:rFonts w:asciiTheme="majorBidi" w:hAnsiTheme="majorBidi" w:cstheme="majorBidi"/>
                    </w:rPr>
                    <w:t>)</w:t>
                  </w:r>
                </w:p>
                <w:p>
                  <w:pPr>
                    <w:pStyle w:val="11"/>
                    <w:rPr>
                      <w:rFonts w:asciiTheme="majorBidi" w:hAnsiTheme="majorBidi" w:cstheme="majorBidi"/>
                    </w:rPr>
                  </w:pPr>
                  <w:r>
                    <w:rPr>
                      <w:rFonts w:asciiTheme="majorBidi" w:hAnsiTheme="majorBidi" w:cstheme="majorBidi"/>
                    </w:rPr>
                    <w:t>2. Identify the assessment method that it comes under</w:t>
                  </w:r>
                </w:p>
                <w:p>
                  <w:pPr>
                    <w:pStyle w:val="11"/>
                    <w:rPr>
                      <w:rFonts w:asciiTheme="majorBidi" w:hAnsiTheme="majorBidi" w:cstheme="majorBidi"/>
                    </w:rPr>
                  </w:pPr>
                  <w:r>
                    <w:rPr>
                      <w:rFonts w:asciiTheme="majorBidi" w:hAnsiTheme="majorBidi" w:cstheme="majorBidi"/>
                    </w:rPr>
                    <w:t>3. What does it test; the age group that it assesses, the group that it assesses?</w:t>
                  </w:r>
                </w:p>
                <w:p>
                  <w:pPr>
                    <w:pStyle w:val="11"/>
                    <w:rPr>
                      <w:rFonts w:asciiTheme="majorBidi" w:hAnsiTheme="majorBidi" w:cstheme="majorBidi"/>
                    </w:rPr>
                  </w:pPr>
                  <w:r>
                    <w:rPr>
                      <w:rFonts w:asciiTheme="majorBidi" w:hAnsiTheme="majorBidi" w:cstheme="majorBidi"/>
                    </w:rPr>
                    <w:t>4. Whether it was tested for validity and reliability</w:t>
                  </w:r>
                </w:p>
              </w:tc>
              <w:tc>
                <w:tcPr>
                  <w:tcW w:w="1465" w:type="dxa"/>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Paul &amp; Norbury (2012) ch. 2 + </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Online search for language assessment tools</w:t>
                  </w:r>
                </w:p>
                <w:p>
                  <w:pPr>
                    <w:pStyle w:val="12"/>
                    <w:numPr>
                      <w:ilvl w:val="0"/>
                      <w:numId w:val="0"/>
                    </w:numPr>
                    <w:rPr>
                      <w:rFonts w:asciiTheme="majorBidi" w:hAnsiTheme="majorBidi" w:cstheme="majorBidi"/>
                      <w:sz w:val="20"/>
                      <w:szCs w:val="20"/>
                    </w:rPr>
                  </w:pPr>
                </w:p>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tcBorders>
                    <w:left w:val="nil"/>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right w:val="single" w:color="auto" w:sz="4" w:space="0"/>
                  </w:tcBorders>
                </w:tcPr>
                <w:p>
                  <w:pPr>
                    <w:rPr>
                      <w:rFonts w:asciiTheme="majorBidi" w:hAnsiTheme="majorBidi" w:cstheme="majorBidi"/>
                      <w:color w:val="000000"/>
                      <w:sz w:val="20"/>
                      <w:szCs w:val="20"/>
                    </w:rPr>
                  </w:pPr>
                </w:p>
              </w:tc>
              <w:tc>
                <w:tcPr>
                  <w:tcW w:w="1275" w:type="dxa"/>
                  <w:tcBorders>
                    <w:left w:val="nil"/>
                    <w:right w:val="single" w:color="auto" w:sz="4" w:space="0"/>
                  </w:tcBorders>
                </w:tcPr>
                <w:p>
                  <w:pPr>
                    <w:rPr>
                      <w:rFonts w:asciiTheme="majorBidi" w:hAnsiTheme="majorBidi" w:cstheme="majorBidi"/>
                      <w:color w:val="000000"/>
                      <w:sz w:val="20"/>
                      <w:szCs w:val="20"/>
                    </w:rPr>
                  </w:pPr>
                </w:p>
              </w:tc>
              <w:tc>
                <w:tcPr>
                  <w:tcW w:w="1465" w:type="dxa"/>
                  <w:tcBorders>
                    <w:left w:val="nil"/>
                    <w:right w:val="single" w:color="auto" w:sz="4" w:space="0"/>
                  </w:tcBorders>
                </w:tcPr>
                <w:p>
                  <w:pPr>
                    <w:rPr>
                      <w:rFonts w:asciiTheme="majorBidi" w:hAnsiTheme="majorBidi" w:cstheme="majorBidi"/>
                      <w:color w:val="000000"/>
                      <w:sz w:val="20"/>
                      <w:szCs w:val="20"/>
                    </w:rPr>
                  </w:pPr>
                </w:p>
              </w:tc>
            </w:tr>
            <w:tr>
              <w:trPr>
                <w:trHeight w:val="41"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1649"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bottom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4</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bottom w:val="nil"/>
                    <w:right w:val="single" w:color="auto" w:sz="4" w:space="0"/>
                  </w:tcBorders>
                  <w:shd w:val="clear" w:color="auto" w:fill="auto"/>
                  <w:noWrap/>
                </w:tcPr>
                <w:p>
                  <w:pPr>
                    <w:rPr>
                      <w:rFonts w:asciiTheme="majorBidi" w:hAnsiTheme="majorBidi" w:cstheme="majorBidi"/>
                      <w:color w:val="000000"/>
                      <w:sz w:val="20"/>
                      <w:szCs w:val="20"/>
                    </w:rPr>
                  </w:pPr>
                  <w:r>
                    <w:rPr>
                      <w:rFonts w:asciiTheme="majorBidi" w:hAnsiTheme="majorBidi" w:cstheme="majorBidi"/>
                      <w:sz w:val="20"/>
                      <w:szCs w:val="20"/>
                    </w:rPr>
                    <w:t>Principles of intervention</w:t>
                  </w:r>
                </w:p>
              </w:tc>
              <w:tc>
                <w:tcPr>
                  <w:tcW w:w="1539" w:type="dxa"/>
                  <w:vMerge w:val="restart"/>
                  <w:tcBorders>
                    <w:top w:val="single" w:color="auto" w:sz="4" w:space="0"/>
                    <w:left w:val="nil"/>
                    <w:bottom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2.2; 1.1; 1.2</w:t>
                  </w:r>
                </w:p>
              </w:tc>
              <w:tc>
                <w:tcPr>
                  <w:tcW w:w="1580" w:type="dxa"/>
                  <w:tcBorders>
                    <w:top w:val="nil"/>
                    <w:left w:val="single" w:color="auto" w:sz="4" w:space="0"/>
                    <w:bottom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bottom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 Discussing ch.3 </w:t>
                  </w:r>
                </w:p>
                <w:p>
                  <w:pPr>
                    <w:pStyle w:val="12"/>
                    <w:numPr>
                      <w:ilvl w:val="0"/>
                      <w:numId w:val="0"/>
                    </w:numPr>
                    <w:rPr>
                      <w:rFonts w:asciiTheme="majorBidi" w:hAnsiTheme="majorBidi" w:cstheme="majorBidi"/>
                      <w:color w:val="FF0000"/>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color w:val="FF0000"/>
                      <w:sz w:val="20"/>
                      <w:szCs w:val="20"/>
                    </w:rPr>
                    <w:t>Team activity 2:</w:t>
                  </w:r>
                  <w:r>
                    <w:rPr>
                      <w:rFonts w:asciiTheme="majorBidi" w:hAnsiTheme="majorBidi" w:cstheme="majorBidi"/>
                      <w:sz w:val="20"/>
                      <w:szCs w:val="20"/>
                    </w:rPr>
                    <w:t xml:space="preserve"> Finding a video on Youtube that talks about the effectiveness of an intervention approach that is discussed in chapter 3. </w:t>
                  </w:r>
                </w:p>
                <w:p>
                  <w:pPr>
                    <w:pStyle w:val="12"/>
                    <w:numPr>
                      <w:ilvl w:val="0"/>
                      <w:numId w:val="0"/>
                    </w:numPr>
                    <w:rPr>
                      <w:rFonts w:asciiTheme="majorBidi" w:hAnsiTheme="majorBidi" w:cstheme="majorBidi"/>
                      <w:sz w:val="20"/>
                      <w:szCs w:val="20"/>
                    </w:rPr>
                  </w:pPr>
                </w:p>
                <w:p>
                  <w:pPr>
                    <w:rPr>
                      <w:rFonts w:asciiTheme="majorBidi" w:hAnsiTheme="majorBidi" w:cstheme="majorBidi"/>
                      <w:color w:val="000000"/>
                      <w:sz w:val="20"/>
                      <w:szCs w:val="20"/>
                    </w:rPr>
                  </w:pPr>
                </w:p>
              </w:tc>
              <w:tc>
                <w:tcPr>
                  <w:tcW w:w="1465" w:type="dxa"/>
                  <w:vMerge w:val="restart"/>
                  <w:tcBorders>
                    <w:top w:val="nil"/>
                    <w:left w:val="nil"/>
                    <w:bottom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Paul &amp; Norbury (2012) ch. 3 + Youtube videos</w:t>
                  </w:r>
                </w:p>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5</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vAlign w:val="bottom"/>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Assessment and intervention in the prelinguistic periods</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 </w:t>
                  </w:r>
                </w:p>
                <w:p>
                  <w:pPr>
                    <w:rPr>
                      <w:rFonts w:asciiTheme="majorBidi" w:hAnsiTheme="majorBidi" w:cstheme="majorBidi"/>
                      <w:color w:val="000000"/>
                      <w:sz w:val="20"/>
                      <w:szCs w:val="20"/>
                      <w:lang w:val="en"/>
                    </w:rPr>
                  </w:pPr>
                </w:p>
                <w:p>
                  <w:pPr>
                    <w:rPr>
                      <w:rFonts w:asciiTheme="majorBidi" w:hAnsiTheme="majorBidi" w:cstheme="majorBidi"/>
                      <w:color w:val="000000"/>
                      <w:sz w:val="20"/>
                      <w:szCs w:val="20"/>
                      <w:lang w:val="en"/>
                    </w:rPr>
                  </w:pPr>
                </w:p>
              </w:tc>
              <w:tc>
                <w:tcPr>
                  <w:tcW w:w="1539" w:type="dxa"/>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4.1; 4.2; 7.1; 7.2</w:t>
                  </w: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Discussing ch.6</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 </w:t>
                  </w:r>
                  <w:r>
                    <w:rPr>
                      <w:rFonts w:asciiTheme="majorBidi" w:hAnsiTheme="majorBidi" w:cstheme="majorBidi"/>
                      <w:color w:val="FF0000"/>
                      <w:sz w:val="20"/>
                      <w:szCs w:val="20"/>
                    </w:rPr>
                    <w:t>Team activity:</w:t>
                  </w:r>
                  <w:r>
                    <w:rPr>
                      <w:rFonts w:asciiTheme="majorBidi" w:hAnsiTheme="majorBidi" w:cstheme="majorBidi"/>
                      <w:sz w:val="20"/>
                      <w:szCs w:val="20"/>
                    </w:rPr>
                    <w:t xml:space="preserve"> Answering an essay question from the study guide at the end of the chapter “Q VI. – F through J) “</w:t>
                  </w:r>
                </w:p>
                <w:p>
                  <w:pPr>
                    <w:rPr>
                      <w:rFonts w:asciiTheme="majorBidi" w:hAnsiTheme="majorBidi" w:cstheme="majorBidi"/>
                      <w:color w:val="000000"/>
                      <w:sz w:val="20"/>
                      <w:szCs w:val="20"/>
                      <w:lang w:val="en"/>
                    </w:rPr>
                  </w:pPr>
                </w:p>
              </w:tc>
              <w:tc>
                <w:tcPr>
                  <w:tcW w:w="1465" w:type="dxa"/>
                  <w:vMerge w:val="restart"/>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Reading Paul &amp; Norbury (2012) ch. 6</w:t>
                  </w:r>
                </w:p>
                <w:p>
                  <w:pPr>
                    <w:rPr>
                      <w:rFonts w:asciiTheme="majorBidi" w:hAnsiTheme="majorBidi" w:cstheme="majorBidi"/>
                      <w:color w:val="000000"/>
                      <w:sz w:val="20"/>
                      <w:szCs w:val="20"/>
                    </w:rPr>
                  </w:pPr>
                </w:p>
              </w:tc>
            </w:tr>
            <w:tr>
              <w:trPr>
                <w:trHeight w:val="45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restart"/>
                  <w:tcBorders>
                    <w:left w:val="nil"/>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right w:val="single" w:color="auto" w:sz="4" w:space="0"/>
                  </w:tcBorders>
                </w:tcPr>
                <w:p>
                  <w:pPr>
                    <w:rPr>
                      <w:rFonts w:asciiTheme="majorBidi" w:hAnsiTheme="majorBidi" w:cstheme="majorBidi"/>
                      <w:color w:val="000000"/>
                      <w:sz w:val="20"/>
                      <w:szCs w:val="20"/>
                    </w:rPr>
                  </w:pPr>
                </w:p>
              </w:tc>
              <w:tc>
                <w:tcPr>
                  <w:tcW w:w="1465" w:type="dxa"/>
                  <w:vMerge w:val="continue"/>
                  <w:tcBorders>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r>
                    <w:rPr>
                      <w:rFonts w:asciiTheme="majorBidi" w:hAnsiTheme="majorBidi" w:cstheme="majorBidi"/>
                      <w:color w:val="000000"/>
                      <w:sz w:val="20"/>
                      <w:szCs w:val="20"/>
                    </w:rPr>
                    <w:t>6</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vAlign w:val="bottom"/>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Assessment for emerging language </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p>
                  <w:pPr>
                    <w:rPr>
                      <w:rFonts w:asciiTheme="majorBidi" w:hAnsiTheme="majorBidi" w:cstheme="majorBidi"/>
                      <w:color w:val="000000"/>
                      <w:sz w:val="20"/>
                      <w:szCs w:val="20"/>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4.1; 5.1; 4.2; 7.1; 7.2; 10.1; 10.2; 10.3</w:t>
                  </w: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Discussing Assessment for emerging language -ch. 7</w:t>
                  </w:r>
                </w:p>
                <w:p>
                  <w:pPr>
                    <w:pStyle w:val="12"/>
                    <w:numPr>
                      <w:ilvl w:val="0"/>
                      <w:numId w:val="0"/>
                    </w:numPr>
                    <w:rPr>
                      <w:rFonts w:asciiTheme="majorBidi" w:hAnsiTheme="majorBidi" w:cstheme="majorBidi"/>
                      <w:sz w:val="20"/>
                      <w:szCs w:val="20"/>
                    </w:rPr>
                  </w:pPr>
                </w:p>
                <w:p>
                  <w:pPr>
                    <w:pStyle w:val="12"/>
                    <w:numPr>
                      <w:ilvl w:val="0"/>
                      <w:numId w:val="0"/>
                    </w:numPr>
                    <w:rPr>
                      <w:rFonts w:asciiTheme="majorBidi" w:hAnsiTheme="majorBidi" w:cstheme="majorBidi"/>
                      <w:sz w:val="20"/>
                      <w:szCs w:val="20"/>
                    </w:rPr>
                  </w:pPr>
                  <w:r>
                    <w:rPr>
                      <w:rFonts w:asciiTheme="majorBidi" w:hAnsiTheme="majorBidi" w:cstheme="majorBidi"/>
                      <w:color w:val="FF0000"/>
                      <w:sz w:val="20"/>
                      <w:szCs w:val="20"/>
                    </w:rPr>
                    <w:t>Team activity:</w:t>
                  </w:r>
                  <w:r>
                    <w:rPr>
                      <w:rFonts w:asciiTheme="majorBidi" w:hAnsiTheme="majorBidi" w:cstheme="majorBidi"/>
                      <w:sz w:val="20"/>
                      <w:szCs w:val="20"/>
                    </w:rPr>
                    <w:t xml:space="preserve"> Submitting answers to: </w:t>
                  </w: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1. What are the main points that the article discusses?</w:t>
                  </w:r>
                </w:p>
                <w:p>
                  <w:pPr>
                    <w:pStyle w:val="12"/>
                    <w:numPr>
                      <w:ilvl w:val="0"/>
                      <w:numId w:val="0"/>
                    </w:numPr>
                    <w:rPr>
                      <w:rFonts w:asciiTheme="majorBidi" w:hAnsiTheme="majorBidi" w:cstheme="majorBidi"/>
                      <w:sz w:val="20"/>
                      <w:szCs w:val="20"/>
                    </w:rPr>
                  </w:pPr>
                  <w:r>
                    <w:rPr>
                      <w:rFonts w:asciiTheme="majorBidi" w:hAnsiTheme="majorBidi" w:cstheme="majorBidi"/>
                      <w:sz w:val="20"/>
                      <w:szCs w:val="20"/>
                    </w:rPr>
                    <w:t>2. Explain why ASD is defined as a “</w:t>
                  </w:r>
                  <w:r>
                    <w:rPr>
                      <w:rFonts w:asciiTheme="majorBidi" w:hAnsiTheme="majorBidi" w:cstheme="majorBidi"/>
                      <w:color w:val="333333"/>
                      <w:sz w:val="20"/>
                      <w:szCs w:val="20"/>
                      <w:shd w:val="clear" w:color="auto" w:fill="FFFFFF"/>
                    </w:rPr>
                    <w:t>disorder of neuronal organization” by the neuropsychologic profile</w:t>
                  </w:r>
                  <w:r>
                    <w:rPr>
                      <w:rFonts w:asciiTheme="majorBidi" w:hAnsiTheme="majorBidi" w:cstheme="majorBidi"/>
                      <w:sz w:val="20"/>
                      <w:szCs w:val="20"/>
                    </w:rPr>
                    <w:t xml:space="preserve"> </w:t>
                  </w:r>
                </w:p>
                <w:p>
                  <w:pPr>
                    <w:pStyle w:val="11"/>
                    <w:rPr>
                      <w:rFonts w:asciiTheme="majorBidi" w:hAnsiTheme="majorBidi" w:cstheme="majorBidi"/>
                    </w:rPr>
                  </w:pPr>
                  <w:r>
                    <w:rPr>
                      <w:rFonts w:asciiTheme="majorBidi" w:hAnsiTheme="majorBidi" w:cstheme="majorBidi"/>
                    </w:rPr>
                    <w:t>3. What does the article say about the development of language in Autism?</w:t>
                  </w:r>
                </w:p>
                <w:p>
                  <w:pPr>
                    <w:pStyle w:val="11"/>
                    <w:rPr>
                      <w:rFonts w:asciiTheme="majorBidi" w:hAnsiTheme="majorBidi" w:cstheme="majorBidi"/>
                    </w:rPr>
                  </w:pPr>
                  <w:r>
                    <w:rPr>
                      <w:rFonts w:asciiTheme="majorBidi" w:hAnsiTheme="majorBidi" w:cstheme="majorBidi"/>
                    </w:rPr>
                    <w:t>4. What is the clinical implications of the article</w:t>
                  </w:r>
                </w:p>
                <w:p>
                  <w:pPr>
                    <w:pStyle w:val="11"/>
                    <w:rPr>
                      <w:rFonts w:asciiTheme="majorBidi" w:hAnsiTheme="majorBidi" w:cstheme="majorBidi"/>
                    </w:rPr>
                  </w:pPr>
                  <w:r>
                    <w:rPr>
                      <w:rFonts w:asciiTheme="majorBidi" w:hAnsiTheme="majorBidi" w:cstheme="majorBidi"/>
                    </w:rPr>
                    <w:t>5. What are the main points that you learned from this article?</w:t>
                  </w:r>
                </w:p>
                <w:p>
                  <w:pPr>
                    <w:rPr>
                      <w:rFonts w:asciiTheme="majorBidi" w:hAnsiTheme="majorBidi" w:cstheme="majorBidi"/>
                      <w:color w:val="000000"/>
                      <w:sz w:val="20"/>
                      <w:szCs w:val="20"/>
                    </w:rPr>
                  </w:pPr>
                </w:p>
              </w:tc>
              <w:tc>
                <w:tcPr>
                  <w:tcW w:w="1465" w:type="dxa"/>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Paul &amp; Norbury (2012)  ch. 7 </w:t>
                  </w:r>
                </w:p>
                <w:p>
                  <w:pPr>
                    <w:pStyle w:val="12"/>
                    <w:numPr>
                      <w:ilvl w:val="0"/>
                      <w:numId w:val="0"/>
                    </w:numPr>
                    <w:rPr>
                      <w:rFonts w:asciiTheme="majorBidi" w:hAnsiTheme="majorBidi" w:cstheme="majorBidi"/>
                      <w:sz w:val="20"/>
                      <w:szCs w:val="20"/>
                    </w:rPr>
                  </w:pPr>
                </w:p>
                <w:p>
                  <w:pPr>
                    <w:pStyle w:val="12"/>
                    <w:numPr>
                      <w:ilvl w:val="0"/>
                      <w:numId w:val="0"/>
                    </w:numPr>
                    <w:jc w:val="center"/>
                    <w:rPr>
                      <w:rFonts w:asciiTheme="majorBidi" w:hAnsiTheme="majorBidi" w:cstheme="majorBidi"/>
                      <w:sz w:val="20"/>
                      <w:szCs w:val="20"/>
                    </w:rPr>
                  </w:pPr>
                  <w:r>
                    <w:rPr>
                      <w:rFonts w:asciiTheme="majorBidi" w:hAnsiTheme="majorBidi" w:cstheme="majorBidi"/>
                      <w:sz w:val="20"/>
                      <w:szCs w:val="20"/>
                    </w:rPr>
                    <w:t>+</w:t>
                  </w:r>
                </w:p>
                <w:p>
                  <w:pPr>
                    <w:pStyle w:val="12"/>
                    <w:numPr>
                      <w:ilvl w:val="0"/>
                      <w:numId w:val="0"/>
                    </w:numPr>
                    <w:rPr>
                      <w:rFonts w:asciiTheme="majorBidi" w:hAnsiTheme="majorBidi" w:cstheme="majorBidi"/>
                      <w:sz w:val="20"/>
                      <w:szCs w:val="20"/>
                    </w:rPr>
                  </w:pPr>
                </w:p>
                <w:p>
                  <w:pPr>
                    <w:rPr>
                      <w:rFonts w:asciiTheme="majorBidi" w:hAnsiTheme="majorBidi" w:cstheme="majorBidi"/>
                      <w:color w:val="000000"/>
                      <w:sz w:val="20"/>
                      <w:szCs w:val="20"/>
                    </w:rPr>
                  </w:pPr>
                  <w:r>
                    <w:fldChar w:fldCharType="begin"/>
                  </w:r>
                  <w:r>
                    <w:instrText xml:space="preserve"> HYPERLINK "https://leader.pubs.asha.org/doi/full/10.1044/leader.FTR1.15052010.8" </w:instrText>
                  </w:r>
                  <w:r>
                    <w:fldChar w:fldCharType="separate"/>
                  </w:r>
                  <w:r>
                    <w:rPr>
                      <w:rStyle w:val="6"/>
                      <w:rFonts w:asciiTheme="majorBidi" w:hAnsiTheme="majorBidi" w:cstheme="majorBidi"/>
                      <w:sz w:val="20"/>
                      <w:szCs w:val="20"/>
                    </w:rPr>
                    <w:t>https://leader.pubs.asha.org/doi/full/10.1044/leader.FTR1.15052010.8</w:t>
                  </w:r>
                  <w:r>
                    <w:rPr>
                      <w:rStyle w:val="6"/>
                      <w:rFonts w:asciiTheme="majorBidi" w:hAnsiTheme="majorBidi" w:cstheme="majorBidi"/>
                      <w:sz w:val="20"/>
                      <w:szCs w:val="20"/>
                    </w:rPr>
                    <w:fldChar w:fldCharType="end"/>
                  </w:r>
                  <w:r>
                    <w:rPr>
                      <w:rFonts w:asciiTheme="majorBidi" w:hAnsiTheme="majorBidi" w:cstheme="majorBidi"/>
                      <w:sz w:val="20"/>
                      <w:szCs w:val="20"/>
                    </w:rPr>
                    <w:t xml:space="preserve"> </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7</w:t>
                  </w:r>
                </w:p>
              </w:tc>
              <w:tc>
                <w:tcPr>
                  <w:tcW w:w="2126" w:type="dxa"/>
                  <w:vMerge w:val="restart"/>
                  <w:tcBorders>
                    <w:top w:val="nil"/>
                    <w:left w:val="nil"/>
                    <w:right w:val="single" w:color="auto" w:sz="4" w:space="0"/>
                  </w:tcBorders>
                  <w:shd w:val="clear" w:color="auto" w:fill="auto"/>
                  <w:noWrap/>
                  <w:vAlign w:val="bottom"/>
                </w:tcPr>
                <w:p>
                  <w:pPr>
                    <w:rPr>
                      <w:rFonts w:asciiTheme="majorBidi" w:hAnsiTheme="majorBidi" w:cstheme="majorBidi"/>
                      <w:color w:val="000000"/>
                      <w:sz w:val="20"/>
                      <w:szCs w:val="20"/>
                    </w:rPr>
                  </w:pPr>
                  <w:r>
                    <w:rPr>
                      <w:rFonts w:asciiTheme="majorBidi" w:hAnsiTheme="majorBidi" w:cstheme="majorBidi"/>
                      <w:sz w:val="20"/>
                      <w:szCs w:val="20"/>
                    </w:rPr>
                    <w:t>Intervention for emerging language</w:t>
                  </w:r>
                </w:p>
                <w:p>
                  <w:pPr>
                    <w:rPr>
                      <w:rFonts w:asciiTheme="majorBidi" w:hAnsiTheme="majorBidi" w:cstheme="majorBidi"/>
                      <w:color w:val="000000"/>
                      <w:sz w:val="20"/>
                      <w:szCs w:val="20"/>
                    </w:rPr>
                  </w:pPr>
                </w:p>
                <w:p>
                  <w:pPr>
                    <w:rPr>
                      <w:rFonts w:asciiTheme="majorBidi" w:hAnsiTheme="majorBidi" w:cstheme="majorBidi"/>
                      <w:color w:val="000000"/>
                      <w:sz w:val="20"/>
                      <w:szCs w:val="20"/>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4.1; 5.1; 4.2; 7.1; 7.2; 10.1; 10.2; 10.3</w:t>
                  </w: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right w:val="single" w:color="auto" w:sz="4" w:space="0"/>
                  </w:tcBorders>
                </w:tcPr>
                <w:p>
                  <w:pPr>
                    <w:pStyle w:val="12"/>
                    <w:numPr>
                      <w:ilvl w:val="0"/>
                      <w:numId w:val="0"/>
                    </w:numPr>
                    <w:rPr>
                      <w:sz w:val="20"/>
                      <w:szCs w:val="20"/>
                    </w:rPr>
                  </w:pPr>
                  <w:r>
                    <w:rPr>
                      <w:sz w:val="20"/>
                      <w:szCs w:val="20"/>
                    </w:rPr>
                    <w:t xml:space="preserve">Discussing </w:t>
                  </w:r>
                  <w:r>
                    <w:rPr>
                      <w:b/>
                      <w:bCs w:val="0"/>
                      <w:sz w:val="20"/>
                      <w:szCs w:val="20"/>
                    </w:rPr>
                    <w:t>Intervention for emerging language</w:t>
                  </w:r>
                  <w:r>
                    <w:rPr>
                      <w:sz w:val="20"/>
                      <w:szCs w:val="20"/>
                    </w:rPr>
                    <w:t xml:space="preserve"> -ch.7 </w:t>
                  </w:r>
                </w:p>
                <w:p>
                  <w:pPr>
                    <w:rPr>
                      <w:rFonts w:asciiTheme="majorBidi" w:hAnsiTheme="majorBidi" w:cstheme="majorBidi"/>
                      <w:color w:val="000000"/>
                      <w:sz w:val="20"/>
                      <w:szCs w:val="20"/>
                      <w:lang w:val="en"/>
                    </w:rPr>
                  </w:pPr>
                </w:p>
              </w:tc>
              <w:tc>
                <w:tcPr>
                  <w:tcW w:w="1465" w:type="dxa"/>
                  <w:tcBorders>
                    <w:top w:val="nil"/>
                    <w:left w:val="nil"/>
                    <w:right w:val="single" w:color="auto" w:sz="4" w:space="0"/>
                  </w:tcBorders>
                </w:tcPr>
                <w:p>
                  <w:pPr>
                    <w:rPr>
                      <w:rFonts w:asciiTheme="majorBidi" w:hAnsiTheme="majorBidi" w:cstheme="majorBidi"/>
                      <w:color w:val="000000"/>
                      <w:sz w:val="20"/>
                      <w:szCs w:val="20"/>
                    </w:rPr>
                  </w:pPr>
                  <w:r>
                    <w:rPr>
                      <w:sz w:val="20"/>
                      <w:szCs w:val="20"/>
                    </w:rPr>
                    <w:t>Paul &amp; Norbury (2012) ch.7</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8</w:t>
                  </w: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8</w:t>
                  </w:r>
                </w:p>
              </w:tc>
              <w:tc>
                <w:tcPr>
                  <w:tcW w:w="2126" w:type="dxa"/>
                  <w:vMerge w:val="restart"/>
                  <w:tcBorders>
                    <w:top w:val="nil"/>
                    <w:left w:val="nil"/>
                    <w:right w:val="single" w:color="auto" w:sz="4" w:space="0"/>
                  </w:tcBorders>
                  <w:shd w:val="clear" w:color="auto" w:fill="auto"/>
                  <w:noWrap/>
                  <w:vAlign w:val="bottom"/>
                </w:tcPr>
                <w:p>
                  <w:pPr>
                    <w:rPr>
                      <w:rFonts w:asciiTheme="majorBidi" w:hAnsiTheme="majorBidi" w:cstheme="majorBidi"/>
                      <w:sz w:val="20"/>
                      <w:szCs w:val="20"/>
                    </w:rPr>
                  </w:pPr>
                  <w:r>
                    <w:rPr>
                      <w:rFonts w:asciiTheme="majorBidi" w:hAnsiTheme="majorBidi" w:cstheme="majorBidi"/>
                      <w:sz w:val="20"/>
                      <w:szCs w:val="20"/>
                    </w:rPr>
                    <w:t>Midterm Exam</w:t>
                  </w:r>
                </w:p>
                <w:p>
                  <w:pPr>
                    <w:rPr>
                      <w:rFonts w:asciiTheme="majorBidi" w:hAnsiTheme="majorBidi" w:cstheme="majorBidi"/>
                      <w:sz w:val="20"/>
                      <w:szCs w:val="20"/>
                    </w:rPr>
                  </w:pPr>
                </w:p>
                <w:p>
                  <w:pPr>
                    <w:rPr>
                      <w:rFonts w:asciiTheme="majorBidi" w:hAnsiTheme="majorBidi" w:cstheme="majorBidi"/>
                      <w:color w:val="000000"/>
                      <w:sz w:val="20"/>
                      <w:szCs w:val="20"/>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nil"/>
                    <w:left w:val="nil"/>
                    <w:right w:val="single" w:color="auto" w:sz="4" w:space="0"/>
                  </w:tcBorders>
                </w:tcPr>
                <w:p>
                  <w:pPr>
                    <w:rPr>
                      <w:rFonts w:asciiTheme="majorBidi" w:hAnsiTheme="majorBidi" w:cstheme="majorBidi"/>
                      <w:color w:val="000000"/>
                      <w:sz w:val="20"/>
                      <w:szCs w:val="20"/>
                    </w:rPr>
                  </w:pPr>
                </w:p>
              </w:tc>
              <w:tc>
                <w:tcPr>
                  <w:tcW w:w="1465" w:type="dxa"/>
                  <w:tcBorders>
                    <w:top w:val="nil"/>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9</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9</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vAlign w:val="bottom"/>
                </w:tcPr>
                <w:p>
                  <w:pPr>
                    <w:pStyle w:val="12"/>
                    <w:numPr>
                      <w:ilvl w:val="0"/>
                      <w:numId w:val="0"/>
                    </w:numPr>
                    <w:rPr>
                      <w:sz w:val="20"/>
                      <w:szCs w:val="20"/>
                    </w:rPr>
                  </w:pPr>
                  <w:r>
                    <w:rPr>
                      <w:sz w:val="20"/>
                      <w:szCs w:val="20"/>
                    </w:rPr>
                    <w:t>Assessment for developing children</w:t>
                  </w: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b/>
                      <w:bCs w:val="0"/>
                      <w:sz w:val="20"/>
                      <w:szCs w:val="20"/>
                    </w:rPr>
                  </w:pPr>
                  <w:r>
                    <w:rPr>
                      <w:b/>
                      <w:bCs w:val="0"/>
                      <w:sz w:val="20"/>
                      <w:szCs w:val="20"/>
                    </w:rPr>
                    <w:t>+</w:t>
                  </w:r>
                </w:p>
                <w:p>
                  <w:pPr>
                    <w:pStyle w:val="12"/>
                    <w:numPr>
                      <w:ilvl w:val="0"/>
                      <w:numId w:val="0"/>
                    </w:numPr>
                    <w:rPr>
                      <w:b/>
                      <w:bCs w:val="0"/>
                      <w:sz w:val="20"/>
                      <w:szCs w:val="20"/>
                    </w:rPr>
                  </w:pPr>
                </w:p>
                <w:p>
                  <w:pPr>
                    <w:pStyle w:val="12"/>
                    <w:numPr>
                      <w:ilvl w:val="0"/>
                      <w:numId w:val="0"/>
                    </w:numPr>
                    <w:rPr>
                      <w:b/>
                      <w:bCs w:val="0"/>
                      <w:sz w:val="20"/>
                      <w:szCs w:val="20"/>
                    </w:rPr>
                  </w:pPr>
                  <w:r>
                    <w:rPr>
                      <w:b/>
                      <w:bCs w:val="0"/>
                      <w:sz w:val="20"/>
                      <w:szCs w:val="20"/>
                    </w:rPr>
                    <w:t xml:space="preserve"> </w:t>
                  </w:r>
                </w:p>
                <w:p>
                  <w:pPr>
                    <w:pStyle w:val="12"/>
                    <w:numPr>
                      <w:ilvl w:val="0"/>
                      <w:numId w:val="0"/>
                    </w:numPr>
                    <w:rPr>
                      <w:b/>
                      <w:bCs w:val="0"/>
                      <w:sz w:val="20"/>
                      <w:szCs w:val="20"/>
                    </w:rPr>
                  </w:pPr>
                </w:p>
                <w:p>
                  <w:pPr>
                    <w:pStyle w:val="12"/>
                    <w:numPr>
                      <w:ilvl w:val="0"/>
                      <w:numId w:val="0"/>
                    </w:numPr>
                    <w:rPr>
                      <w:b/>
                      <w:bCs w:val="0"/>
                      <w:sz w:val="20"/>
                      <w:szCs w:val="20"/>
                    </w:rPr>
                  </w:pPr>
                  <w:r>
                    <w:rPr>
                      <w:b/>
                      <w:bCs w:val="0"/>
                      <w:sz w:val="20"/>
                      <w:szCs w:val="20"/>
                    </w:rPr>
                    <w:t>Case report description</w:t>
                  </w: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rPr>
                      <w:rFonts w:asciiTheme="majorBidi" w:hAnsiTheme="majorBidi" w:cstheme="majorBidi"/>
                      <w:color w:val="000000"/>
                      <w:sz w:val="20"/>
                      <w:szCs w:val="20"/>
                      <w:lang w:val="en"/>
                    </w:rPr>
                  </w:pPr>
                </w:p>
              </w:tc>
              <w:tc>
                <w:tcPr>
                  <w:tcW w:w="1539" w:type="dxa"/>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3.1; 5.1; 6.1; 7.1; 7.2; 10.1; 10.2; 10.3; 9.1; 9.2</w:t>
                  </w:r>
                </w:p>
              </w:tc>
              <w:tc>
                <w:tcPr>
                  <w:tcW w:w="1580" w:type="dxa"/>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 + ppt recording</w:t>
                  </w:r>
                </w:p>
              </w:tc>
              <w:tc>
                <w:tcPr>
                  <w:tcW w:w="1275" w:type="dxa"/>
                  <w:tcBorders>
                    <w:top w:val="nil"/>
                    <w:left w:val="nil"/>
                    <w:right w:val="single" w:color="auto" w:sz="4" w:space="0"/>
                  </w:tcBorders>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 xml:space="preserve">-Discussing Assessment for developing children- ch.8 </w:t>
                  </w:r>
                </w:p>
                <w:p>
                  <w:pPr>
                    <w:rPr>
                      <w:rFonts w:asciiTheme="majorBidi" w:hAnsiTheme="majorBidi" w:cstheme="majorBidi"/>
                      <w:sz w:val="20"/>
                      <w:szCs w:val="20"/>
                    </w:rPr>
                  </w:pPr>
                  <w:r>
                    <w:rPr>
                      <w:rFonts w:asciiTheme="majorBidi" w:hAnsiTheme="majorBidi" w:cstheme="majorBidi"/>
                      <w:sz w:val="20"/>
                      <w:szCs w:val="20"/>
                    </w:rPr>
                    <w:t xml:space="preserve">- </w:t>
                  </w:r>
                </w:p>
                <w:p>
                  <w:pPr>
                    <w:rPr>
                      <w:rFonts w:asciiTheme="majorBidi" w:hAnsiTheme="majorBidi" w:cstheme="majorBidi"/>
                      <w:color w:val="000000"/>
                      <w:sz w:val="20"/>
                      <w:szCs w:val="20"/>
                    </w:rPr>
                  </w:pPr>
                  <w:r>
                    <w:rPr>
                      <w:rFonts w:asciiTheme="majorBidi" w:hAnsiTheme="majorBidi" w:cstheme="majorBidi"/>
                      <w:sz w:val="20"/>
                      <w:szCs w:val="20"/>
                    </w:rPr>
                    <w:t xml:space="preserve">-Students Presentation </w:t>
                  </w:r>
                </w:p>
              </w:tc>
              <w:tc>
                <w:tcPr>
                  <w:tcW w:w="1465" w:type="dxa"/>
                  <w:tcBorders>
                    <w:top w:val="nil"/>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Paul &amp; Norbury (2012) ch. 8</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tcBorders>
                    <w:left w:val="nil"/>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right w:val="single" w:color="auto" w:sz="4" w:space="0"/>
                  </w:tcBorders>
                </w:tcPr>
                <w:p>
                  <w:pPr>
                    <w:rPr>
                      <w:rFonts w:asciiTheme="majorBidi" w:hAnsiTheme="majorBidi" w:cstheme="majorBidi"/>
                      <w:color w:val="000000"/>
                      <w:sz w:val="20"/>
                      <w:szCs w:val="20"/>
                    </w:rPr>
                  </w:pPr>
                </w:p>
              </w:tc>
              <w:tc>
                <w:tcPr>
                  <w:tcW w:w="1275" w:type="dxa"/>
                  <w:tcBorders>
                    <w:left w:val="nil"/>
                    <w:right w:val="single" w:color="auto" w:sz="4" w:space="0"/>
                  </w:tcBorders>
                </w:tcPr>
                <w:p>
                  <w:pPr>
                    <w:rPr>
                      <w:rFonts w:asciiTheme="majorBidi" w:hAnsiTheme="majorBidi" w:cstheme="majorBidi"/>
                      <w:color w:val="000000"/>
                      <w:sz w:val="20"/>
                      <w:szCs w:val="20"/>
                    </w:rPr>
                  </w:pPr>
                </w:p>
                <w:p>
                  <w:pPr>
                    <w:pStyle w:val="12"/>
                    <w:numPr>
                      <w:ilvl w:val="0"/>
                      <w:numId w:val="0"/>
                    </w:numPr>
                    <w:rPr>
                      <w:rFonts w:asciiTheme="majorBidi" w:hAnsiTheme="majorBidi" w:cstheme="majorBidi"/>
                      <w:b/>
                      <w:bCs w:val="0"/>
                      <w:sz w:val="20"/>
                      <w:szCs w:val="20"/>
                    </w:rPr>
                  </w:pPr>
                  <w:r>
                    <w:rPr>
                      <w:rFonts w:asciiTheme="majorBidi" w:hAnsiTheme="majorBidi" w:cstheme="majorBidi"/>
                      <w:color w:val="000000"/>
                      <w:sz w:val="20"/>
                      <w:szCs w:val="20"/>
                    </w:rPr>
                    <w:t>-</w:t>
                  </w:r>
                  <w:r>
                    <w:rPr>
                      <w:rFonts w:asciiTheme="majorBidi" w:hAnsiTheme="majorBidi" w:cstheme="majorBidi"/>
                      <w:b/>
                      <w:bCs w:val="0"/>
                      <w:sz w:val="20"/>
                      <w:szCs w:val="20"/>
                    </w:rPr>
                    <w:t xml:space="preserve"> Case report description</w:t>
                  </w:r>
                </w:p>
                <w:p>
                  <w:pPr>
                    <w:rPr>
                      <w:rFonts w:asciiTheme="majorBidi" w:hAnsiTheme="majorBidi" w:cstheme="majorBidi"/>
                      <w:color w:val="000000"/>
                      <w:sz w:val="20"/>
                      <w:szCs w:val="20"/>
                    </w:rPr>
                  </w:pPr>
                  <w:r>
                    <w:rPr>
                      <w:rFonts w:asciiTheme="majorBidi" w:hAnsiTheme="majorBidi" w:cstheme="majorBidi"/>
                      <w:color w:val="000000"/>
                      <w:sz w:val="20"/>
                      <w:szCs w:val="20"/>
                    </w:rPr>
                    <w:t>(Dr. Rana)</w:t>
                  </w:r>
                </w:p>
              </w:tc>
              <w:tc>
                <w:tcPr>
                  <w:tcW w:w="1465" w:type="dxa"/>
                  <w:tcBorders>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10</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tcPr>
                <w:p>
                  <w:pPr>
                    <w:pStyle w:val="12"/>
                    <w:numPr>
                      <w:ilvl w:val="0"/>
                      <w:numId w:val="0"/>
                    </w:numPr>
                    <w:rPr>
                      <w:sz w:val="20"/>
                      <w:szCs w:val="20"/>
                    </w:rPr>
                  </w:pPr>
                  <w:r>
                    <w:rPr>
                      <w:sz w:val="20"/>
                      <w:szCs w:val="20"/>
                      <w:lang w:val="en-GB"/>
                    </w:rPr>
                    <w:t>I</w:t>
                  </w:r>
                  <w:r>
                    <w:rPr>
                      <w:sz w:val="20"/>
                      <w:szCs w:val="20"/>
                    </w:rPr>
                    <w:t xml:space="preserve">ntervention for developing children </w:t>
                  </w: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rFonts w:asciiTheme="majorBidi" w:hAnsiTheme="majorBidi" w:cstheme="majorBidi"/>
                      <w:color w:val="000000"/>
                      <w:sz w:val="20"/>
                      <w:szCs w:val="20"/>
                    </w:rPr>
                  </w:pPr>
                </w:p>
              </w:tc>
              <w:tc>
                <w:tcPr>
                  <w:tcW w:w="1539" w:type="dxa"/>
                  <w:vMerge w:val="restart"/>
                  <w:tcBorders>
                    <w:top w:val="single" w:color="auto" w:sz="4" w:space="0"/>
                    <w:left w:val="nil"/>
                    <w:right w:val="single" w:color="auto" w:sz="4" w:space="0"/>
                  </w:tcBorders>
                </w:tcPr>
                <w:p>
                  <w:pPr>
                    <w:rPr>
                      <w:rFonts w:asciiTheme="majorBidi" w:hAnsiTheme="majorBidi" w:cstheme="majorBidi"/>
                      <w:sz w:val="20"/>
                      <w:szCs w:val="20"/>
                    </w:rPr>
                  </w:pPr>
                  <w:r>
                    <w:rPr>
                      <w:rFonts w:asciiTheme="majorBidi" w:hAnsiTheme="majorBidi" w:cstheme="majorBidi"/>
                      <w:sz w:val="20"/>
                      <w:szCs w:val="20"/>
                    </w:rPr>
                    <w:t>3.1; 5.1; 6.1; 7.1; 7.2; 10.1; 10.2; 10.3; 9.1; 9.2</w:t>
                  </w: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color w:val="000000"/>
                      <w:sz w:val="20"/>
                      <w:szCs w:val="20"/>
                    </w:rPr>
                  </w:pPr>
                  <w:r>
                    <w:rPr>
                      <w:rFonts w:asciiTheme="majorBidi" w:hAnsiTheme="majorBidi" w:cstheme="majorBidi"/>
                      <w:sz w:val="20"/>
                      <w:szCs w:val="20"/>
                    </w:rPr>
                    <w:t>5.1; 5.2; 6.1</w:t>
                  </w: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 + ppt recording</w:t>
                  </w:r>
                </w:p>
              </w:tc>
              <w:tc>
                <w:tcPr>
                  <w:tcW w:w="1275" w:type="dxa"/>
                  <w:vMerge w:val="restart"/>
                  <w:tcBorders>
                    <w:top w:val="nil"/>
                    <w:left w:val="nil"/>
                    <w:right w:val="single" w:color="auto" w:sz="4" w:space="0"/>
                  </w:tcBorders>
                </w:tcPr>
                <w:p>
                  <w:pPr>
                    <w:pStyle w:val="12"/>
                    <w:numPr>
                      <w:ilvl w:val="0"/>
                      <w:numId w:val="0"/>
                    </w:numPr>
                    <w:rPr>
                      <w:sz w:val="20"/>
                      <w:szCs w:val="20"/>
                    </w:rPr>
                  </w:pPr>
                  <w:r>
                    <w:rPr>
                      <w:sz w:val="20"/>
                      <w:szCs w:val="20"/>
                    </w:rPr>
                    <w:t xml:space="preserve">-Discussing </w:t>
                  </w:r>
                  <w:r>
                    <w:rPr>
                      <w:sz w:val="20"/>
                      <w:szCs w:val="20"/>
                      <w:lang w:val="en-GB"/>
                    </w:rPr>
                    <w:t>I</w:t>
                  </w:r>
                  <w:r>
                    <w:rPr>
                      <w:sz w:val="20"/>
                      <w:szCs w:val="20"/>
                    </w:rPr>
                    <w:t xml:space="preserve">ntervention for developing children- ch.9 </w:t>
                  </w:r>
                </w:p>
                <w:p>
                  <w:pPr>
                    <w:pStyle w:val="12"/>
                    <w:numPr>
                      <w:ilvl w:val="0"/>
                      <w:numId w:val="0"/>
                    </w:numPr>
                    <w:rPr>
                      <w:sz w:val="20"/>
                      <w:szCs w:val="20"/>
                    </w:rPr>
                  </w:pPr>
                  <w:r>
                    <w:rPr>
                      <w:sz w:val="20"/>
                      <w:szCs w:val="20"/>
                    </w:rPr>
                    <w:t>-</w:t>
                  </w:r>
                </w:p>
                <w:p>
                  <w:pPr>
                    <w:pStyle w:val="12"/>
                    <w:numPr>
                      <w:ilvl w:val="0"/>
                      <w:numId w:val="0"/>
                    </w:numPr>
                    <w:rPr>
                      <w:sz w:val="20"/>
                      <w:szCs w:val="20"/>
                    </w:rPr>
                  </w:pPr>
                </w:p>
                <w:p>
                  <w:pPr>
                    <w:pStyle w:val="12"/>
                    <w:numPr>
                      <w:ilvl w:val="0"/>
                      <w:numId w:val="0"/>
                    </w:numPr>
                    <w:rPr>
                      <w:sz w:val="20"/>
                      <w:szCs w:val="20"/>
                    </w:rPr>
                  </w:pPr>
                  <w:r>
                    <w:rPr>
                      <w:sz w:val="20"/>
                      <w:szCs w:val="20"/>
                    </w:rPr>
                    <w:t>-</w:t>
                  </w:r>
                  <w:r>
                    <w:rPr>
                      <w:b/>
                      <w:bCs w:val="0"/>
                      <w:sz w:val="20"/>
                      <w:szCs w:val="20"/>
                    </w:rPr>
                    <w:t>Teams activity:</w:t>
                  </w:r>
                  <w:r>
                    <w:rPr>
                      <w:sz w:val="20"/>
                      <w:szCs w:val="20"/>
                    </w:rPr>
                    <w:t xml:space="preserve"> Case analysis </w:t>
                  </w:r>
                </w:p>
                <w:p>
                  <w:pPr>
                    <w:pStyle w:val="12"/>
                    <w:numPr>
                      <w:ilvl w:val="0"/>
                      <w:numId w:val="0"/>
                    </w:numPr>
                    <w:rPr>
                      <w:rFonts w:asciiTheme="majorBidi" w:hAnsiTheme="majorBidi" w:cstheme="majorBidi"/>
                      <w:color w:val="000000"/>
                      <w:sz w:val="20"/>
                      <w:szCs w:val="20"/>
                    </w:rPr>
                  </w:pPr>
                </w:p>
              </w:tc>
              <w:tc>
                <w:tcPr>
                  <w:tcW w:w="1465" w:type="dxa"/>
                  <w:tcBorders>
                    <w:top w:val="nil"/>
                    <w:left w:val="nil"/>
                    <w:right w:val="single" w:color="auto" w:sz="4" w:space="0"/>
                  </w:tcBorders>
                </w:tcPr>
                <w:p>
                  <w:pPr>
                    <w:rPr>
                      <w:rFonts w:asciiTheme="majorBidi" w:hAnsiTheme="majorBidi" w:cstheme="majorBidi"/>
                      <w:sz w:val="20"/>
                      <w:szCs w:val="20"/>
                    </w:rPr>
                  </w:pPr>
                  <w:r>
                    <w:rPr>
                      <w:rFonts w:asciiTheme="majorBidi" w:hAnsiTheme="majorBidi" w:cstheme="majorBidi"/>
                      <w:sz w:val="20"/>
                      <w:szCs w:val="20"/>
                    </w:rPr>
                    <w:t xml:space="preserve">Paul &amp; Norbury (2012) ch. 9  </w:t>
                  </w:r>
                </w:p>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11</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11</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right w:val="single" w:color="auto" w:sz="4" w:space="0"/>
                  </w:tcBorders>
                  <w:shd w:val="clear" w:color="auto" w:fill="auto"/>
                  <w:noWrap/>
                  <w:vAlign w:val="bottom"/>
                </w:tcPr>
                <w:p>
                  <w:pPr>
                    <w:pStyle w:val="12"/>
                    <w:numPr>
                      <w:ilvl w:val="0"/>
                      <w:numId w:val="0"/>
                    </w:numPr>
                    <w:rPr>
                      <w:sz w:val="20"/>
                      <w:szCs w:val="20"/>
                    </w:rPr>
                  </w:pPr>
                  <w:r>
                    <w:rPr>
                      <w:sz w:val="20"/>
                      <w:szCs w:val="20"/>
                    </w:rPr>
                    <w:t xml:space="preserve">Assessment for learning stage </w:t>
                  </w: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rPr>
                      <w:rFonts w:asciiTheme="majorBidi" w:hAnsiTheme="majorBidi" w:cstheme="majorBidi"/>
                      <w:color w:val="000000"/>
                      <w:sz w:val="20"/>
                      <w:szCs w:val="20"/>
                    </w:rPr>
                  </w:pPr>
                </w:p>
              </w:tc>
              <w:tc>
                <w:tcPr>
                  <w:tcW w:w="1539" w:type="dxa"/>
                  <w:vMerge w:val="restart"/>
                  <w:tcBorders>
                    <w:top w:val="single" w:color="auto" w:sz="4" w:space="0"/>
                    <w:left w:val="nil"/>
                    <w:right w:val="single" w:color="auto" w:sz="4" w:space="0"/>
                  </w:tcBorders>
                </w:tcPr>
                <w:p>
                  <w:pPr>
                    <w:rPr>
                      <w:rFonts w:asciiTheme="majorBidi" w:hAnsiTheme="majorBidi" w:cstheme="majorBidi"/>
                      <w:sz w:val="20"/>
                      <w:szCs w:val="20"/>
                    </w:rPr>
                  </w:pPr>
                  <w:r>
                    <w:rPr>
                      <w:rFonts w:asciiTheme="majorBidi" w:hAnsiTheme="majorBidi" w:cstheme="majorBidi"/>
                      <w:sz w:val="20"/>
                      <w:szCs w:val="20"/>
                    </w:rPr>
                    <w:t>6.1; 4.1; 4.2; 9.1; 10.1; 10.2; 10.3; 9.1; 9.2</w:t>
                  </w: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color w:val="000000"/>
                      <w:sz w:val="20"/>
                      <w:szCs w:val="20"/>
                    </w:rPr>
                  </w:pPr>
                  <w:r>
                    <w:rPr>
                      <w:rFonts w:asciiTheme="majorBidi" w:hAnsiTheme="majorBidi" w:cstheme="majorBidi"/>
                      <w:sz w:val="20"/>
                      <w:szCs w:val="20"/>
                    </w:rPr>
                    <w:t>5.1; 5.2; 6.1</w:t>
                  </w:r>
                </w:p>
              </w:tc>
              <w:tc>
                <w:tcPr>
                  <w:tcW w:w="1580" w:type="dxa"/>
                  <w:vMerge w:val="restart"/>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 + ppt recording</w:t>
                  </w:r>
                </w:p>
              </w:tc>
              <w:tc>
                <w:tcPr>
                  <w:tcW w:w="1275" w:type="dxa"/>
                  <w:vMerge w:val="restart"/>
                  <w:tcBorders>
                    <w:top w:val="nil"/>
                    <w:left w:val="nil"/>
                    <w:right w:val="single" w:color="auto" w:sz="4" w:space="0"/>
                  </w:tcBorders>
                </w:tcPr>
                <w:p>
                  <w:pPr>
                    <w:pStyle w:val="12"/>
                    <w:numPr>
                      <w:ilvl w:val="0"/>
                      <w:numId w:val="0"/>
                    </w:numPr>
                    <w:rPr>
                      <w:sz w:val="20"/>
                      <w:szCs w:val="20"/>
                    </w:rPr>
                  </w:pPr>
                  <w:r>
                    <w:rPr>
                      <w:sz w:val="20"/>
                      <w:szCs w:val="20"/>
                    </w:rPr>
                    <w:t xml:space="preserve">-Discussing </w:t>
                  </w:r>
                  <w:r>
                    <w:rPr>
                      <w:b/>
                      <w:bCs w:val="0"/>
                      <w:sz w:val="20"/>
                      <w:szCs w:val="20"/>
                    </w:rPr>
                    <w:t>Assessment</w:t>
                  </w:r>
                  <w:r>
                    <w:rPr>
                      <w:sz w:val="20"/>
                      <w:szCs w:val="20"/>
                    </w:rPr>
                    <w:t xml:space="preserve"> for learning stage -ch.11 </w:t>
                  </w:r>
                </w:p>
                <w:p>
                  <w:pPr>
                    <w:pStyle w:val="12"/>
                    <w:numPr>
                      <w:ilvl w:val="0"/>
                      <w:numId w:val="0"/>
                    </w:numPr>
                    <w:rPr>
                      <w:sz w:val="20"/>
                      <w:szCs w:val="20"/>
                    </w:rPr>
                  </w:pPr>
                  <w:r>
                    <w:rPr>
                      <w:sz w:val="20"/>
                      <w:szCs w:val="20"/>
                    </w:rPr>
                    <w:t xml:space="preserve">- </w:t>
                  </w:r>
                </w:p>
                <w:p>
                  <w:pPr>
                    <w:pStyle w:val="12"/>
                    <w:numPr>
                      <w:ilvl w:val="0"/>
                      <w:numId w:val="0"/>
                    </w:numPr>
                    <w:rPr>
                      <w:sz w:val="20"/>
                      <w:szCs w:val="20"/>
                    </w:rPr>
                  </w:pPr>
                  <w:r>
                    <w:rPr>
                      <w:sz w:val="20"/>
                      <w:szCs w:val="20"/>
                    </w:rPr>
                    <w:t xml:space="preserve">- Student presentation </w:t>
                  </w:r>
                </w:p>
                <w:p>
                  <w:pPr>
                    <w:pStyle w:val="12"/>
                    <w:numPr>
                      <w:ilvl w:val="0"/>
                      <w:numId w:val="0"/>
                    </w:numPr>
                    <w:rPr>
                      <w:sz w:val="20"/>
                      <w:szCs w:val="20"/>
                    </w:rPr>
                  </w:pPr>
                </w:p>
                <w:p>
                  <w:pPr>
                    <w:pStyle w:val="12"/>
                    <w:numPr>
                      <w:ilvl w:val="0"/>
                      <w:numId w:val="0"/>
                    </w:numPr>
                    <w:rPr>
                      <w:sz w:val="20"/>
                      <w:szCs w:val="20"/>
                    </w:rPr>
                  </w:pPr>
                  <w:r>
                    <w:rPr>
                      <w:sz w:val="20"/>
                      <w:szCs w:val="20"/>
                    </w:rPr>
                    <w:t>-</w:t>
                  </w:r>
                  <w:r>
                    <w:rPr>
                      <w:b/>
                      <w:bCs w:val="0"/>
                      <w:sz w:val="20"/>
                      <w:szCs w:val="20"/>
                    </w:rPr>
                    <w:t>Teams activity:</w:t>
                  </w:r>
                  <w:r>
                    <w:rPr>
                      <w:sz w:val="20"/>
                      <w:szCs w:val="20"/>
                    </w:rPr>
                    <w:t xml:space="preserve"> Case analysis +   assessment plan </w:t>
                  </w:r>
                </w:p>
                <w:p>
                  <w:pPr>
                    <w:pStyle w:val="12"/>
                    <w:numPr>
                      <w:ilvl w:val="0"/>
                      <w:numId w:val="0"/>
                    </w:numPr>
                    <w:rPr>
                      <w:rFonts w:asciiTheme="majorBidi" w:hAnsiTheme="majorBidi" w:cstheme="majorBidi"/>
                      <w:color w:val="000000"/>
                      <w:sz w:val="20"/>
                      <w:szCs w:val="20"/>
                    </w:rPr>
                  </w:pPr>
                </w:p>
              </w:tc>
              <w:tc>
                <w:tcPr>
                  <w:tcW w:w="1465" w:type="dxa"/>
                  <w:tcBorders>
                    <w:top w:val="nil"/>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Paul &amp; Norbury (2012)  ch. 11</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61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992" w:type="dxa"/>
                  <w:vMerge w:val="restart"/>
                  <w:tcBorders>
                    <w:top w:val="nil"/>
                    <w:left w:val="nil"/>
                    <w:bottom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12</w:t>
                  </w: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p>
              </w:tc>
              <w:tc>
                <w:tcPr>
                  <w:tcW w:w="2126" w:type="dxa"/>
                  <w:vMerge w:val="restart"/>
                  <w:tcBorders>
                    <w:top w:val="nil"/>
                    <w:left w:val="nil"/>
                    <w:bottom w:val="nil"/>
                    <w:right w:val="single" w:color="auto" w:sz="4" w:space="0"/>
                  </w:tcBorders>
                  <w:shd w:val="clear" w:color="auto" w:fill="auto"/>
                  <w:noWrap/>
                  <w:vAlign w:val="bottom"/>
                </w:tcPr>
                <w:p>
                  <w:pPr>
                    <w:pStyle w:val="12"/>
                    <w:numPr>
                      <w:ilvl w:val="0"/>
                      <w:numId w:val="0"/>
                    </w:numPr>
                    <w:rPr>
                      <w:sz w:val="20"/>
                      <w:szCs w:val="20"/>
                    </w:rPr>
                  </w:pPr>
                  <w:r>
                    <w:rPr>
                      <w:sz w:val="20"/>
                      <w:szCs w:val="20"/>
                    </w:rPr>
                    <w:t xml:space="preserve">Intervention for learning stage </w:t>
                  </w: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sz w:val="20"/>
                      <w:szCs w:val="20"/>
                    </w:rPr>
                  </w:pPr>
                </w:p>
                <w:p>
                  <w:pPr>
                    <w:pStyle w:val="12"/>
                    <w:numPr>
                      <w:ilvl w:val="0"/>
                      <w:numId w:val="0"/>
                    </w:numPr>
                    <w:rPr>
                      <w:rFonts w:asciiTheme="majorBidi" w:hAnsiTheme="majorBidi" w:cstheme="majorBidi"/>
                      <w:color w:val="000000"/>
                      <w:sz w:val="20"/>
                      <w:szCs w:val="20"/>
                    </w:rPr>
                  </w:pPr>
                </w:p>
              </w:tc>
              <w:tc>
                <w:tcPr>
                  <w:tcW w:w="1539" w:type="dxa"/>
                  <w:vMerge w:val="restart"/>
                  <w:tcBorders>
                    <w:top w:val="single" w:color="auto" w:sz="4" w:space="0"/>
                    <w:left w:val="nil"/>
                    <w:bottom w:val="nil"/>
                    <w:right w:val="single" w:color="auto" w:sz="4" w:space="0"/>
                  </w:tcBorders>
                </w:tcPr>
                <w:p>
                  <w:pPr>
                    <w:rPr>
                      <w:rFonts w:asciiTheme="majorBidi" w:hAnsiTheme="majorBidi" w:cstheme="majorBidi"/>
                      <w:sz w:val="20"/>
                      <w:szCs w:val="20"/>
                    </w:rPr>
                  </w:pPr>
                  <w:r>
                    <w:rPr>
                      <w:rFonts w:asciiTheme="majorBidi" w:hAnsiTheme="majorBidi" w:cstheme="majorBidi"/>
                      <w:sz w:val="20"/>
                      <w:szCs w:val="20"/>
                    </w:rPr>
                    <w:t>6.1; 4.1; 4.2; 9.1; 10.1; 10.2; 10.3; 9.1; 9.2</w:t>
                  </w: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sz w:val="20"/>
                      <w:szCs w:val="20"/>
                    </w:rPr>
                  </w:pPr>
                </w:p>
                <w:p>
                  <w:pPr>
                    <w:rPr>
                      <w:rFonts w:asciiTheme="majorBidi" w:hAnsiTheme="majorBidi" w:cstheme="majorBidi"/>
                      <w:color w:val="000000"/>
                      <w:sz w:val="20"/>
                      <w:szCs w:val="20"/>
                    </w:rPr>
                  </w:pPr>
                  <w:r>
                    <w:rPr>
                      <w:rFonts w:asciiTheme="majorBidi" w:hAnsiTheme="majorBidi" w:cstheme="majorBidi"/>
                      <w:sz w:val="20"/>
                      <w:szCs w:val="20"/>
                    </w:rPr>
                    <w:t xml:space="preserve">5.1; 5.2; 6.1; </w:t>
                  </w:r>
                </w:p>
              </w:tc>
              <w:tc>
                <w:tcPr>
                  <w:tcW w:w="1580" w:type="dxa"/>
                  <w:tcBorders>
                    <w:top w:val="nil"/>
                    <w:left w:val="single" w:color="auto" w:sz="4" w:space="0"/>
                    <w:bottom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 + ppt recording</w:t>
                  </w:r>
                </w:p>
              </w:tc>
              <w:tc>
                <w:tcPr>
                  <w:tcW w:w="1275" w:type="dxa"/>
                  <w:vMerge w:val="restart"/>
                  <w:tcBorders>
                    <w:top w:val="nil"/>
                    <w:left w:val="nil"/>
                    <w:bottom w:val="nil"/>
                    <w:right w:val="single" w:color="auto" w:sz="4" w:space="0"/>
                  </w:tcBorders>
                </w:tcPr>
                <w:p>
                  <w:pPr>
                    <w:pStyle w:val="12"/>
                    <w:numPr>
                      <w:ilvl w:val="0"/>
                      <w:numId w:val="0"/>
                    </w:numPr>
                    <w:rPr>
                      <w:sz w:val="20"/>
                      <w:szCs w:val="20"/>
                    </w:rPr>
                  </w:pPr>
                  <w:r>
                    <w:rPr>
                      <w:sz w:val="20"/>
                      <w:szCs w:val="20"/>
                    </w:rPr>
                    <w:t xml:space="preserve">-Discussing </w:t>
                  </w:r>
                  <w:r>
                    <w:rPr>
                      <w:sz w:val="20"/>
                      <w:szCs w:val="20"/>
                      <w:lang w:val="en-GB"/>
                    </w:rPr>
                    <w:t>I</w:t>
                  </w:r>
                  <w:r>
                    <w:rPr>
                      <w:sz w:val="20"/>
                      <w:szCs w:val="20"/>
                    </w:rPr>
                    <w:t xml:space="preserve">ntervention for developing children- ch.9 </w:t>
                  </w:r>
                </w:p>
                <w:p>
                  <w:pPr>
                    <w:pStyle w:val="12"/>
                    <w:numPr>
                      <w:ilvl w:val="0"/>
                      <w:numId w:val="0"/>
                    </w:numPr>
                    <w:rPr>
                      <w:sz w:val="20"/>
                      <w:szCs w:val="20"/>
                    </w:rPr>
                  </w:pPr>
                  <w:r>
                    <w:rPr>
                      <w:sz w:val="20"/>
                      <w:szCs w:val="20"/>
                    </w:rPr>
                    <w:t>-</w:t>
                  </w:r>
                </w:p>
                <w:p>
                  <w:pPr>
                    <w:pStyle w:val="12"/>
                    <w:numPr>
                      <w:ilvl w:val="0"/>
                      <w:numId w:val="0"/>
                    </w:numPr>
                    <w:rPr>
                      <w:sz w:val="20"/>
                      <w:szCs w:val="20"/>
                    </w:rPr>
                  </w:pPr>
                </w:p>
                <w:p>
                  <w:pPr>
                    <w:pStyle w:val="12"/>
                    <w:numPr>
                      <w:ilvl w:val="0"/>
                      <w:numId w:val="0"/>
                    </w:numPr>
                    <w:rPr>
                      <w:sz w:val="20"/>
                      <w:szCs w:val="20"/>
                    </w:rPr>
                  </w:pPr>
                  <w:r>
                    <w:rPr>
                      <w:sz w:val="20"/>
                      <w:szCs w:val="20"/>
                    </w:rPr>
                    <w:t>-</w:t>
                  </w:r>
                  <w:r>
                    <w:rPr>
                      <w:b/>
                      <w:bCs w:val="0"/>
                      <w:sz w:val="20"/>
                      <w:szCs w:val="20"/>
                    </w:rPr>
                    <w:t>Teams activity:</w:t>
                  </w:r>
                  <w:r>
                    <w:rPr>
                      <w:sz w:val="20"/>
                      <w:szCs w:val="20"/>
                    </w:rPr>
                    <w:t xml:space="preserve"> Case analysis + intervention plan</w:t>
                  </w:r>
                </w:p>
                <w:p>
                  <w:pPr>
                    <w:pStyle w:val="12"/>
                    <w:numPr>
                      <w:ilvl w:val="0"/>
                      <w:numId w:val="0"/>
                    </w:numPr>
                    <w:rPr>
                      <w:rFonts w:asciiTheme="majorBidi" w:hAnsiTheme="majorBidi" w:cstheme="majorBidi"/>
                      <w:color w:val="000000"/>
                      <w:sz w:val="20"/>
                      <w:szCs w:val="20"/>
                    </w:rPr>
                  </w:pPr>
                </w:p>
              </w:tc>
              <w:tc>
                <w:tcPr>
                  <w:tcW w:w="1465" w:type="dxa"/>
                  <w:vMerge w:val="restart"/>
                  <w:tcBorders>
                    <w:top w:val="nil"/>
                    <w:left w:val="nil"/>
                    <w:bottom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Paul &amp; Norbury (2012) )  ch. 12</w:t>
                  </w: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876"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13</w:t>
                  </w:r>
                </w:p>
              </w:tc>
              <w:tc>
                <w:tcPr>
                  <w:tcW w:w="992" w:type="dxa"/>
                  <w:vMerge w:val="restart"/>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13</w:t>
                  </w:r>
                </w:p>
              </w:tc>
              <w:tc>
                <w:tcPr>
                  <w:tcW w:w="2126" w:type="dxa"/>
                  <w:vMerge w:val="restart"/>
                  <w:tcBorders>
                    <w:top w:val="nil"/>
                    <w:left w:val="nil"/>
                    <w:right w:val="single" w:color="auto" w:sz="4" w:space="0"/>
                  </w:tcBorders>
                  <w:shd w:val="clear" w:color="auto" w:fill="auto"/>
                  <w:noWrap/>
                  <w:vAlign w:val="bottom"/>
                </w:tcPr>
                <w:p>
                  <w:pPr>
                    <w:pStyle w:val="12"/>
                    <w:numPr>
                      <w:ilvl w:val="0"/>
                      <w:numId w:val="0"/>
                    </w:numPr>
                    <w:rPr>
                      <w:rFonts w:asciiTheme="majorBidi" w:hAnsiTheme="majorBidi" w:cstheme="majorBidi"/>
                      <w:sz w:val="20"/>
                      <w:szCs w:val="20"/>
                    </w:rPr>
                  </w:pPr>
                  <w:r>
                    <w:rPr>
                      <w:rFonts w:asciiTheme="majorBidi" w:hAnsiTheme="majorBidi" w:cstheme="majorBidi"/>
                      <w:sz w:val="20"/>
                      <w:szCs w:val="20"/>
                    </w:rPr>
                    <w:t>Language reading, and learning in school</w:t>
                  </w:r>
                </w:p>
                <w:p>
                  <w:pPr>
                    <w:rPr>
                      <w:rFonts w:asciiTheme="majorBidi" w:hAnsiTheme="majorBidi" w:cstheme="majorBidi"/>
                      <w:color w:val="000000"/>
                      <w:sz w:val="20"/>
                      <w:szCs w:val="20"/>
                      <w:lang w:val="en"/>
                    </w:rPr>
                  </w:pPr>
                </w:p>
                <w:p>
                  <w:pPr>
                    <w:rPr>
                      <w:rFonts w:asciiTheme="majorBidi" w:hAnsiTheme="majorBidi" w:cstheme="majorBidi"/>
                      <w:color w:val="000000"/>
                      <w:sz w:val="20"/>
                      <w:szCs w:val="20"/>
                      <w:lang w:val="en"/>
                    </w:rPr>
                  </w:pPr>
                </w:p>
                <w:p>
                  <w:pPr>
                    <w:rPr>
                      <w:rFonts w:asciiTheme="majorBidi" w:hAnsiTheme="majorBidi" w:cstheme="majorBidi"/>
                      <w:color w:val="000000"/>
                      <w:sz w:val="20"/>
                      <w:szCs w:val="20"/>
                      <w:lang w:val="en"/>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6.1; 4.1; 4.2; 9.1; 10.1; 10.2; 10.3; 9.1; 9.2</w:t>
                  </w:r>
                </w:p>
              </w:tc>
              <w:tc>
                <w:tcPr>
                  <w:tcW w:w="1580" w:type="dxa"/>
                  <w:tcBorders>
                    <w:top w:val="nil"/>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 + ppt recording</w:t>
                  </w:r>
                </w:p>
              </w:tc>
              <w:tc>
                <w:tcPr>
                  <w:tcW w:w="1275" w:type="dxa"/>
                  <w:vMerge w:val="restart"/>
                  <w:tcBorders>
                    <w:top w:val="nil"/>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color w:val="000000"/>
                      <w:sz w:val="20"/>
                      <w:szCs w:val="20"/>
                    </w:rPr>
                    <w:t xml:space="preserve">Discussing chapter 10 + </w:t>
                  </w:r>
                </w:p>
                <w:p>
                  <w:pPr>
                    <w:rPr>
                      <w:rFonts w:asciiTheme="majorBidi" w:hAnsiTheme="majorBidi" w:cstheme="majorBidi"/>
                      <w:color w:val="000000"/>
                      <w:sz w:val="20"/>
                      <w:szCs w:val="20"/>
                    </w:rPr>
                  </w:pPr>
                </w:p>
                <w:p>
                  <w:pPr>
                    <w:rPr>
                      <w:rFonts w:asciiTheme="majorBidi" w:hAnsiTheme="majorBidi" w:cstheme="majorBidi"/>
                      <w:color w:val="000000"/>
                      <w:sz w:val="20"/>
                      <w:szCs w:val="20"/>
                    </w:rPr>
                  </w:pPr>
                </w:p>
              </w:tc>
              <w:tc>
                <w:tcPr>
                  <w:tcW w:w="1465" w:type="dxa"/>
                  <w:vMerge w:val="restart"/>
                  <w:tcBorders>
                    <w:top w:val="nil"/>
                    <w:left w:val="nil"/>
                    <w:right w:val="single" w:color="auto" w:sz="4" w:space="0"/>
                  </w:tcBorders>
                </w:tcPr>
                <w:p>
                  <w:pPr>
                    <w:pStyle w:val="12"/>
                    <w:numPr>
                      <w:ilvl w:val="0"/>
                      <w:numId w:val="0"/>
                    </w:numPr>
                    <w:rPr>
                      <w:sz w:val="20"/>
                      <w:szCs w:val="20"/>
                    </w:rPr>
                  </w:pPr>
                  <w:r>
                    <w:rPr>
                      <w:sz w:val="20"/>
                      <w:szCs w:val="20"/>
                    </w:rPr>
                    <w:t>Paul &amp; Norbury (2012) ch. 10</w:t>
                  </w:r>
                </w:p>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restart"/>
                  <w:tcBorders>
                    <w:top w:val="nil"/>
                    <w:left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992" w:type="dxa"/>
                  <w:tcBorders>
                    <w:top w:val="nil"/>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p>
                  <w:pPr>
                    <w:jc w:val="center"/>
                    <w:rPr>
                      <w:rFonts w:asciiTheme="majorBidi" w:hAnsiTheme="majorBidi" w:cstheme="majorBidi"/>
                      <w:color w:val="000000"/>
                      <w:sz w:val="20"/>
                      <w:szCs w:val="20"/>
                    </w:rPr>
                  </w:pPr>
                  <w:r>
                    <w:rPr>
                      <w:rFonts w:asciiTheme="majorBidi" w:hAnsiTheme="majorBidi" w:cstheme="majorBidi"/>
                      <w:color w:val="000000"/>
                      <w:sz w:val="20"/>
                      <w:szCs w:val="20"/>
                    </w:rPr>
                    <w:t>14</w:t>
                  </w:r>
                </w:p>
              </w:tc>
              <w:tc>
                <w:tcPr>
                  <w:tcW w:w="2126" w:type="dxa"/>
                  <w:tcBorders>
                    <w:top w:val="nil"/>
                    <w:left w:val="nil"/>
                    <w:right w:val="single" w:color="auto" w:sz="4" w:space="0"/>
                  </w:tcBorders>
                  <w:shd w:val="clear" w:color="auto" w:fill="auto"/>
                  <w:noWrap/>
                  <w:vAlign w:val="bottom"/>
                </w:tcPr>
                <w:p>
                  <w:pPr>
                    <w:pStyle w:val="12"/>
                    <w:numPr>
                      <w:ilvl w:val="0"/>
                      <w:numId w:val="0"/>
                    </w:numPr>
                    <w:jc w:val="center"/>
                    <w:rPr>
                      <w:sz w:val="20"/>
                      <w:szCs w:val="20"/>
                    </w:rPr>
                  </w:pPr>
                </w:p>
                <w:p>
                  <w:pPr>
                    <w:pStyle w:val="12"/>
                    <w:numPr>
                      <w:ilvl w:val="0"/>
                      <w:numId w:val="0"/>
                    </w:numPr>
                    <w:jc w:val="center"/>
                    <w:rPr>
                      <w:sz w:val="20"/>
                      <w:szCs w:val="20"/>
                    </w:rPr>
                  </w:pPr>
                </w:p>
                <w:p>
                  <w:pPr>
                    <w:pStyle w:val="12"/>
                    <w:numPr>
                      <w:ilvl w:val="0"/>
                      <w:numId w:val="0"/>
                    </w:numPr>
                    <w:jc w:val="center"/>
                    <w:rPr>
                      <w:sz w:val="20"/>
                      <w:szCs w:val="20"/>
                    </w:rPr>
                  </w:pPr>
                  <w:r>
                    <w:rPr>
                      <w:sz w:val="20"/>
                      <w:szCs w:val="20"/>
                    </w:rPr>
                    <w:t xml:space="preserve">Presenting case reports about a case with a language disorder (e.g. language impairment; hearing loss; </w:t>
                  </w:r>
                </w:p>
                <w:p>
                  <w:pPr>
                    <w:jc w:val="center"/>
                    <w:rPr>
                      <w:rFonts w:asciiTheme="majorBidi" w:hAnsiTheme="majorBidi" w:cstheme="majorBidi"/>
                      <w:color w:val="000000"/>
                      <w:sz w:val="20"/>
                      <w:szCs w:val="20"/>
                      <w:lang w:val="en"/>
                    </w:rPr>
                  </w:pPr>
                </w:p>
                <w:p>
                  <w:pPr>
                    <w:jc w:val="center"/>
                    <w:rPr>
                      <w:rFonts w:asciiTheme="majorBidi" w:hAnsiTheme="majorBidi" w:cstheme="majorBidi"/>
                      <w:color w:val="000000"/>
                      <w:sz w:val="20"/>
                      <w:szCs w:val="20"/>
                      <w:lang w:val="en"/>
                    </w:rPr>
                  </w:pPr>
                </w:p>
                <w:p>
                  <w:pPr>
                    <w:jc w:val="center"/>
                    <w:rPr>
                      <w:rFonts w:asciiTheme="majorBidi" w:hAnsiTheme="majorBidi" w:cstheme="majorBidi"/>
                      <w:color w:val="000000"/>
                      <w:sz w:val="20"/>
                      <w:szCs w:val="20"/>
                      <w:lang w:val="en"/>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color w:val="000000"/>
                      <w:sz w:val="20"/>
                      <w:szCs w:val="20"/>
                    </w:rPr>
                    <w:t xml:space="preserve">2.1.; 2.2; 3.1; </w:t>
                  </w:r>
                  <w:r>
                    <w:rPr>
                      <w:rFonts w:asciiTheme="majorBidi" w:hAnsiTheme="majorBidi" w:cstheme="majorBidi"/>
                      <w:sz w:val="20"/>
                      <w:szCs w:val="20"/>
                    </w:rPr>
                    <w:t>9.1; 9.2</w:t>
                  </w:r>
                </w:p>
              </w:tc>
              <w:tc>
                <w:tcPr>
                  <w:tcW w:w="1580" w:type="dxa"/>
                  <w:tcBorders>
                    <w:top w:val="single" w:color="auto" w:sz="4" w:space="0"/>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color w:val="000000"/>
                      <w:sz w:val="20"/>
                      <w:szCs w:val="20"/>
                    </w:rPr>
                    <w:t>ppt presentation+ video presentation+ written report submission</w:t>
                  </w:r>
                </w:p>
              </w:tc>
              <w:tc>
                <w:tcPr>
                  <w:tcW w:w="1465" w:type="dxa"/>
                  <w:tcBorders>
                    <w:top w:val="single" w:color="auto" w:sz="4" w:space="0"/>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right w:val="single" w:color="auto" w:sz="4" w:space="0"/>
                  </w:tcBorders>
                </w:tcPr>
                <w:p>
                  <w:pPr>
                    <w:rPr>
                      <w:rFonts w:asciiTheme="majorBidi" w:hAnsiTheme="majorBidi" w:cstheme="majorBidi"/>
                      <w:color w:val="000000"/>
                      <w:sz w:val="20"/>
                      <w:szCs w:val="20"/>
                    </w:rPr>
                  </w:pPr>
                </w:p>
              </w:tc>
              <w:tc>
                <w:tcPr>
                  <w:tcW w:w="1580" w:type="dxa"/>
                  <w:tcBorders>
                    <w:top w:val="nil"/>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tcBorders>
                    <w:top w:val="nil"/>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top w:val="nil"/>
                    <w:left w:val="nil"/>
                    <w:bottom w:val="single" w:color="auto" w:sz="4" w:space="0"/>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15</w:t>
                  </w:r>
                </w:p>
              </w:tc>
              <w:tc>
                <w:tcPr>
                  <w:tcW w:w="992" w:type="dxa"/>
                  <w:vMerge w:val="restart"/>
                  <w:tcBorders>
                    <w:top w:val="single" w:color="auto" w:sz="4" w:space="0"/>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r>
                    <w:rPr>
                      <w:rFonts w:asciiTheme="majorBidi" w:hAnsiTheme="majorBidi" w:cstheme="majorBidi"/>
                      <w:color w:val="000000"/>
                      <w:sz w:val="20"/>
                      <w:szCs w:val="20"/>
                    </w:rPr>
                    <w:t>15</w:t>
                  </w:r>
                </w:p>
              </w:tc>
              <w:tc>
                <w:tcPr>
                  <w:tcW w:w="2126" w:type="dxa"/>
                  <w:vMerge w:val="restart"/>
                  <w:tcBorders>
                    <w:top w:val="single" w:color="auto" w:sz="4" w:space="0"/>
                    <w:left w:val="nil"/>
                    <w:right w:val="single" w:color="auto" w:sz="4" w:space="0"/>
                  </w:tcBorders>
                  <w:shd w:val="clear" w:color="auto" w:fill="auto"/>
                  <w:noWrap/>
                  <w:vAlign w:val="bottom"/>
                </w:tcPr>
                <w:p>
                  <w:pPr>
                    <w:pStyle w:val="12"/>
                    <w:numPr>
                      <w:ilvl w:val="0"/>
                      <w:numId w:val="0"/>
                    </w:numPr>
                    <w:jc w:val="center"/>
                    <w:rPr>
                      <w:sz w:val="20"/>
                      <w:szCs w:val="20"/>
                    </w:rPr>
                  </w:pPr>
                  <w:r>
                    <w:rPr>
                      <w:sz w:val="20"/>
                      <w:szCs w:val="20"/>
                    </w:rPr>
                    <w:t>Presenting case reports</w:t>
                  </w:r>
                </w:p>
                <w:p>
                  <w:pPr>
                    <w:rPr>
                      <w:rFonts w:asciiTheme="majorBidi" w:hAnsiTheme="majorBidi" w:cstheme="majorBidi"/>
                      <w:color w:val="000000"/>
                      <w:sz w:val="20"/>
                      <w:szCs w:val="20"/>
                      <w:lang w:val="en"/>
                    </w:rPr>
                  </w:pPr>
                </w:p>
              </w:tc>
              <w:tc>
                <w:tcPr>
                  <w:tcW w:w="1539"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9.1; 9.2</w:t>
                  </w:r>
                </w:p>
              </w:tc>
              <w:tc>
                <w:tcPr>
                  <w:tcW w:w="1580" w:type="dxa"/>
                  <w:vMerge w:val="restart"/>
                  <w:tcBorders>
                    <w:top w:val="single" w:color="auto" w:sz="4" w:space="0"/>
                    <w:left w:val="single" w:color="auto" w:sz="4" w:space="0"/>
                    <w:right w:val="single" w:color="auto" w:sz="4" w:space="0"/>
                  </w:tcBorders>
                </w:tcPr>
                <w:p>
                  <w:pPr>
                    <w:rPr>
                      <w:rFonts w:asciiTheme="majorBidi" w:hAnsiTheme="majorBidi" w:cstheme="majorBidi"/>
                      <w:color w:val="000000"/>
                      <w:sz w:val="20"/>
                      <w:szCs w:val="20"/>
                    </w:rPr>
                  </w:pPr>
                  <w:r>
                    <w:rPr>
                      <w:rFonts w:asciiTheme="majorBidi" w:hAnsiTheme="majorBidi" w:cstheme="majorBidi"/>
                      <w:sz w:val="20"/>
                      <w:szCs w:val="20"/>
                    </w:rPr>
                    <w:t>Online/interactive/Microsoft Teams (MT) &amp; Moodle</w:t>
                  </w:r>
                </w:p>
              </w:tc>
              <w:tc>
                <w:tcPr>
                  <w:tcW w:w="1275" w:type="dxa"/>
                  <w:vMerge w:val="restart"/>
                  <w:tcBorders>
                    <w:top w:val="single" w:color="auto" w:sz="4" w:space="0"/>
                    <w:left w:val="nil"/>
                    <w:right w:val="single" w:color="auto" w:sz="4" w:space="0"/>
                  </w:tcBorders>
                </w:tcPr>
                <w:p>
                  <w:pPr>
                    <w:rPr>
                      <w:rFonts w:asciiTheme="majorBidi" w:hAnsiTheme="majorBidi" w:cstheme="majorBidi"/>
                      <w:color w:val="000000"/>
                      <w:sz w:val="20"/>
                      <w:szCs w:val="20"/>
                    </w:rPr>
                  </w:pPr>
                  <w:r>
                    <w:rPr>
                      <w:rFonts w:asciiTheme="majorBidi" w:hAnsiTheme="majorBidi" w:cstheme="majorBidi"/>
                      <w:color w:val="000000"/>
                      <w:sz w:val="20"/>
                      <w:szCs w:val="20"/>
                    </w:rPr>
                    <w:t>ppt presentation+ video presentation+ written report submission</w:t>
                  </w:r>
                </w:p>
              </w:tc>
              <w:tc>
                <w:tcPr>
                  <w:tcW w:w="1465" w:type="dxa"/>
                  <w:tcBorders>
                    <w:top w:val="single" w:color="auto" w:sz="4" w:space="0"/>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right w:val="single" w:color="auto" w:sz="4" w:space="0"/>
                  </w:tcBorders>
                </w:tcPr>
                <w:p>
                  <w:pPr>
                    <w:rPr>
                      <w:rFonts w:asciiTheme="majorBidi" w:hAnsiTheme="majorBidi" w:cstheme="majorBidi"/>
                      <w:color w:val="000000"/>
                      <w:sz w:val="20"/>
                      <w:szCs w:val="20"/>
                    </w:rPr>
                  </w:pPr>
                </w:p>
              </w:tc>
              <w:tc>
                <w:tcPr>
                  <w:tcW w:w="1465" w:type="dxa"/>
                  <w:tcBorders>
                    <w:left w:val="nil"/>
                    <w:right w:val="single" w:color="auto" w:sz="4" w:space="0"/>
                  </w:tcBorders>
                </w:tcPr>
                <w:p>
                  <w:pPr>
                    <w:rPr>
                      <w:rFonts w:asciiTheme="majorBidi" w:hAnsiTheme="majorBidi" w:cstheme="majorBidi"/>
                      <w:color w:val="000000"/>
                      <w:sz w:val="20"/>
                      <w:szCs w:val="20"/>
                    </w:rPr>
                  </w:pPr>
                </w:p>
              </w:tc>
            </w:tr>
            <w:tr>
              <w:trPr>
                <w:trHeight w:val="300" w:hRule="atLeast"/>
              </w:trPr>
              <w:tc>
                <w:tcPr>
                  <w:tcW w:w="838" w:type="dxa"/>
                  <w:vMerge w:val="continue"/>
                  <w:tcBorders>
                    <w:top w:val="nil"/>
                    <w:left w:val="single" w:color="auto" w:sz="4" w:space="0"/>
                    <w:bottom w:val="single" w:color="auto" w:sz="4" w:space="0"/>
                    <w:right w:val="single" w:color="auto" w:sz="4" w:space="0"/>
                  </w:tcBorders>
                  <w:vAlign w:val="center"/>
                </w:tcPr>
                <w:p>
                  <w:pPr>
                    <w:rPr>
                      <w:rFonts w:asciiTheme="majorBidi" w:hAnsiTheme="majorBidi" w:cstheme="majorBidi"/>
                      <w:color w:val="000000"/>
                      <w:sz w:val="20"/>
                      <w:szCs w:val="20"/>
                    </w:rPr>
                  </w:pPr>
                </w:p>
              </w:tc>
              <w:tc>
                <w:tcPr>
                  <w:tcW w:w="992" w:type="dxa"/>
                  <w:vMerge w:val="continue"/>
                  <w:tcBorders>
                    <w:left w:val="nil"/>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sz w:val="20"/>
                      <w:szCs w:val="20"/>
                    </w:rPr>
                  </w:pPr>
                </w:p>
              </w:tc>
              <w:tc>
                <w:tcPr>
                  <w:tcW w:w="2126" w:type="dxa"/>
                  <w:vMerge w:val="continue"/>
                  <w:tcBorders>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sz w:val="20"/>
                      <w:szCs w:val="20"/>
                    </w:rPr>
                  </w:pPr>
                </w:p>
              </w:tc>
              <w:tc>
                <w:tcPr>
                  <w:tcW w:w="1539"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580" w:type="dxa"/>
                  <w:vMerge w:val="continue"/>
                  <w:tcBorders>
                    <w:left w:val="single" w:color="auto" w:sz="4" w:space="0"/>
                    <w:bottom w:val="single" w:color="auto" w:sz="4" w:space="0"/>
                    <w:right w:val="single" w:color="auto" w:sz="4" w:space="0"/>
                  </w:tcBorders>
                </w:tcPr>
                <w:p>
                  <w:pPr>
                    <w:rPr>
                      <w:rFonts w:asciiTheme="majorBidi" w:hAnsiTheme="majorBidi" w:cstheme="majorBidi"/>
                      <w:color w:val="000000"/>
                      <w:sz w:val="20"/>
                      <w:szCs w:val="20"/>
                    </w:rPr>
                  </w:pPr>
                </w:p>
              </w:tc>
              <w:tc>
                <w:tcPr>
                  <w:tcW w:w="1275" w:type="dxa"/>
                  <w:vMerge w:val="continue"/>
                  <w:tcBorders>
                    <w:left w:val="nil"/>
                    <w:bottom w:val="single" w:color="auto" w:sz="4" w:space="0"/>
                    <w:right w:val="single" w:color="auto" w:sz="4" w:space="0"/>
                  </w:tcBorders>
                </w:tcPr>
                <w:p>
                  <w:pPr>
                    <w:rPr>
                      <w:rFonts w:asciiTheme="majorBidi" w:hAnsiTheme="majorBidi" w:cstheme="majorBidi"/>
                      <w:color w:val="000000"/>
                      <w:sz w:val="20"/>
                      <w:szCs w:val="20"/>
                    </w:rPr>
                  </w:pPr>
                </w:p>
              </w:tc>
              <w:tc>
                <w:tcPr>
                  <w:tcW w:w="1465" w:type="dxa"/>
                  <w:tcBorders>
                    <w:left w:val="nil"/>
                    <w:bottom w:val="single" w:color="auto" w:sz="4" w:space="0"/>
                    <w:right w:val="single" w:color="auto" w:sz="4" w:space="0"/>
                  </w:tcBorders>
                </w:tcPr>
                <w:p>
                  <w:pPr>
                    <w:rPr>
                      <w:rFonts w:asciiTheme="majorBidi" w:hAnsiTheme="majorBidi" w:cstheme="majorBidi"/>
                      <w:color w:val="000000"/>
                      <w:sz w:val="20"/>
                      <w:szCs w:val="20"/>
                    </w:rPr>
                  </w:pPr>
                </w:p>
              </w:tc>
            </w:tr>
          </w:tbl>
          <w:p>
            <w:pPr>
              <w:rPr>
                <w:rFonts w:asciiTheme="majorBidi" w:hAnsiTheme="majorBidi" w:cstheme="majorBidi"/>
                <w:sz w:val="20"/>
                <w:szCs w:val="20"/>
              </w:rPr>
            </w:pPr>
          </w:p>
          <w:p>
            <w:pPr>
              <w:rPr>
                <w:rFonts w:asciiTheme="majorBidi" w:hAnsiTheme="majorBidi" w:cstheme="majorBidi"/>
                <w:sz w:val="20"/>
                <w:szCs w:val="20"/>
              </w:rPr>
            </w:pPr>
          </w:p>
        </w:tc>
      </w:tr>
    </w:tbl>
    <w:p>
      <w:pPr>
        <w:pStyle w:val="8"/>
        <w:numPr>
          <w:ilvl w:val="0"/>
          <w:numId w:val="2"/>
        </w:numPr>
        <w:spacing w:after="0" w:line="240" w:lineRule="auto"/>
        <w:rPr>
          <w:rFonts w:asciiTheme="majorBidi" w:hAnsiTheme="majorBidi" w:cstheme="majorBidi"/>
          <w:sz w:val="24"/>
        </w:rPr>
      </w:pPr>
      <w:r>
        <w:rPr>
          <w:rFonts w:asciiTheme="majorBidi" w:hAnsiTheme="majorBidi" w:cstheme="majorBidi"/>
          <w:sz w:val="24"/>
        </w:rPr>
        <w:t>Teaching methods include: Synchronous lecturing/meeting; Asynchronous lecturing/meeting</w:t>
      </w:r>
    </w:p>
    <w:p>
      <w:pPr>
        <w:pStyle w:val="8"/>
        <w:numPr>
          <w:ilvl w:val="0"/>
          <w:numId w:val="2"/>
        </w:numPr>
        <w:spacing w:after="0" w:line="240" w:lineRule="auto"/>
        <w:rPr>
          <w:rFonts w:asciiTheme="majorBidi" w:hAnsiTheme="majorBidi" w:cstheme="majorBidi"/>
          <w:sz w:val="24"/>
        </w:rPr>
      </w:pPr>
      <w:r>
        <w:rPr>
          <w:rFonts w:asciiTheme="majorBidi" w:hAnsiTheme="majorBidi" w:cstheme="majorBidi"/>
          <w:sz w:val="24"/>
        </w:rPr>
        <w:t>Evaluation methods include: Homework, Quiz, Exam, pre-lab quiz…etc</w:t>
      </w: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ind w:left="-810"/>
        <w:rPr>
          <w:rFonts w:asciiTheme="majorBidi" w:hAnsiTheme="majorBidi" w:cstheme="majorBidi"/>
          <w:b/>
          <w:bCs/>
          <w:sz w:val="24"/>
        </w:rPr>
      </w:pPr>
      <w:r>
        <w:rPr>
          <w:rFonts w:asciiTheme="majorBidi" w:hAnsiTheme="majorBidi" w:cstheme="majorBidi"/>
          <w:b/>
          <w:bCs/>
          <w:sz w:val="24"/>
          <w:rtl/>
        </w:rPr>
        <w:t>23</w:t>
      </w:r>
      <w:r>
        <w:rPr>
          <w:rFonts w:asciiTheme="majorBidi" w:hAnsiTheme="majorBidi" w:cstheme="majorBidi"/>
          <w:b/>
          <w:bCs/>
          <w:sz w:val="24"/>
        </w:rPr>
        <w:t xml:space="preserve"> Evaluation Methods: </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008" w:type="dxa"/>
          </w:tcPr>
          <w:p>
            <w:pPr>
              <w:rPr>
                <w:rFonts w:asciiTheme="majorBidi" w:hAnsiTheme="majorBidi" w:cstheme="majorBidi"/>
                <w:sz w:val="24"/>
              </w:rPr>
            </w:pPr>
            <w:r>
              <w:rPr>
                <w:rFonts w:asciiTheme="majorBidi" w:hAnsiTheme="majorBidi" w:cstheme="majorBidi"/>
                <w:sz w:val="24"/>
              </w:rPr>
              <w:t>Opportunities to demonstrate achievement of the ILOs are provided through the following assessment methods and requirements:</w:t>
            </w:r>
          </w:p>
          <w:p>
            <w:pPr>
              <w:rPr>
                <w:rFonts w:asciiTheme="majorBidi" w:hAnsiTheme="majorBidi" w:cstheme="majorBidi"/>
                <w:sz w:val="24"/>
              </w:rPr>
            </w:pPr>
          </w:p>
          <w:tbl>
            <w:tblPr>
              <w:tblStyle w:val="3"/>
              <w:tblW w:w="9910" w:type="dxa"/>
              <w:tblInd w:w="0" w:type="dxa"/>
              <w:tblLayout w:type="fixed"/>
              <w:tblCellMar>
                <w:top w:w="0" w:type="dxa"/>
                <w:left w:w="108" w:type="dxa"/>
                <w:bottom w:w="0" w:type="dxa"/>
                <w:right w:w="108" w:type="dxa"/>
              </w:tblCellMar>
            </w:tblPr>
            <w:tblGrid>
              <w:gridCol w:w="2397"/>
              <w:gridCol w:w="1134"/>
              <w:gridCol w:w="1559"/>
              <w:gridCol w:w="1701"/>
              <w:gridCol w:w="1701"/>
              <w:gridCol w:w="1418"/>
            </w:tblGrid>
            <w:tr>
              <w:tblPrEx>
                <w:tblCellMar>
                  <w:top w:w="0" w:type="dxa"/>
                  <w:left w:w="108" w:type="dxa"/>
                  <w:bottom w:w="0" w:type="dxa"/>
                  <w:right w:w="108" w:type="dxa"/>
                </w:tblCellMar>
              </w:tblPrEx>
              <w:trPr>
                <w:trHeight w:val="315" w:hRule="atLeast"/>
              </w:trPr>
              <w:tc>
                <w:tcPr>
                  <w:tcW w:w="2397"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heme="majorBidi" w:hAnsiTheme="majorBidi" w:cstheme="majorBidi"/>
                      <w:b/>
                      <w:bCs/>
                      <w:color w:val="000000"/>
                    </w:rPr>
                  </w:pPr>
                  <w:r>
                    <w:rPr>
                      <w:rFonts w:asciiTheme="majorBidi" w:hAnsiTheme="majorBidi" w:cstheme="majorBidi"/>
                      <w:b/>
                      <w:bCs/>
                      <w:color w:val="000000"/>
                    </w:rPr>
                    <w:t>Evaluation Activity</w:t>
                  </w:r>
                </w:p>
              </w:tc>
              <w:tc>
                <w:tcPr>
                  <w:tcW w:w="1134"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heme="majorBidi" w:hAnsiTheme="majorBidi" w:cstheme="majorBidi"/>
                      <w:b/>
                      <w:bCs/>
                      <w:color w:val="000000"/>
                    </w:rPr>
                  </w:pPr>
                  <w:r>
                    <w:rPr>
                      <w:rFonts w:asciiTheme="majorBidi" w:hAnsiTheme="majorBidi" w:cstheme="majorBidi"/>
                      <w:b/>
                      <w:bCs/>
                      <w:color w:val="000000"/>
                    </w:rPr>
                    <w:t>Mark</w:t>
                  </w:r>
                </w:p>
              </w:tc>
              <w:tc>
                <w:tcPr>
                  <w:tcW w:w="1559"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heme="majorBidi" w:hAnsiTheme="majorBidi" w:cstheme="majorBidi"/>
                      <w:b/>
                      <w:bCs/>
                      <w:color w:val="000000"/>
                    </w:rPr>
                  </w:pPr>
                  <w:r>
                    <w:rPr>
                      <w:rFonts w:asciiTheme="majorBidi" w:hAnsiTheme="majorBidi" w:cstheme="majorBidi"/>
                      <w:b/>
                      <w:bCs/>
                      <w:color w:val="000000"/>
                    </w:rPr>
                    <w:t>Topic(s)</w:t>
                  </w:r>
                </w:p>
              </w:tc>
              <w:tc>
                <w:tcPr>
                  <w:tcW w:w="1701" w:type="dxa"/>
                  <w:tcBorders>
                    <w:top w:val="single" w:color="auto" w:sz="4" w:space="0"/>
                    <w:left w:val="nil"/>
                    <w:bottom w:val="single" w:color="auto" w:sz="4" w:space="0"/>
                    <w:right w:val="single" w:color="auto" w:sz="4" w:space="0"/>
                  </w:tcBorders>
                </w:tcPr>
                <w:p>
                  <w:pPr>
                    <w:jc w:val="center"/>
                    <w:rPr>
                      <w:rFonts w:asciiTheme="majorBidi" w:hAnsiTheme="majorBidi" w:cstheme="majorBidi"/>
                      <w:b/>
                      <w:bCs/>
                      <w:color w:val="000000"/>
                    </w:rPr>
                  </w:pPr>
                  <w:r>
                    <w:rPr>
                      <w:rFonts w:asciiTheme="majorBidi" w:hAnsiTheme="majorBidi" w:cstheme="majorBidi"/>
                      <w:b/>
                      <w:bCs/>
                      <w:color w:val="000000"/>
                    </w:rPr>
                    <w:t>Intended Learning Outcome</w:t>
                  </w:r>
                </w:p>
              </w:tc>
              <w:tc>
                <w:tcPr>
                  <w:tcW w:w="1701"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Theme="majorBidi" w:hAnsiTheme="majorBidi" w:cstheme="majorBidi"/>
                      <w:b/>
                      <w:bCs/>
                      <w:color w:val="000000"/>
                    </w:rPr>
                  </w:pPr>
                  <w:r>
                    <w:rPr>
                      <w:rFonts w:asciiTheme="majorBidi" w:hAnsiTheme="majorBidi" w:cstheme="majorBidi"/>
                      <w:b/>
                      <w:bCs/>
                      <w:color w:val="000000"/>
                    </w:rPr>
                    <w:t>Period (Week)</w:t>
                  </w:r>
                </w:p>
              </w:tc>
              <w:tc>
                <w:tcPr>
                  <w:tcW w:w="1418"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Theme="majorBidi" w:hAnsiTheme="majorBidi" w:cstheme="majorBidi"/>
                      <w:b/>
                      <w:bCs/>
                      <w:color w:val="000000"/>
                    </w:rPr>
                  </w:pPr>
                  <w:r>
                    <w:rPr>
                      <w:rFonts w:asciiTheme="majorBidi" w:hAnsiTheme="majorBidi" w:cstheme="majorBidi"/>
                      <w:b/>
                      <w:bCs/>
                      <w:color w:val="000000"/>
                    </w:rPr>
                    <w:t>Platform</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rPr>
                  </w:pPr>
                  <w:r>
                    <w:rPr>
                      <w:rFonts w:ascii="Times New Roman" w:hAnsi="Times New Roman"/>
                      <w:color w:val="000000"/>
                    </w:rPr>
                    <w:t> Midterm exam</w:t>
                  </w:r>
                </w:p>
                <w:p>
                  <w:pPr>
                    <w:jc w:val="center"/>
                    <w:rPr>
                      <w:rFonts w:asciiTheme="majorBidi" w:hAnsiTheme="majorBidi" w:cstheme="majorBidi"/>
                      <w:color w:val="000000"/>
                    </w:rPr>
                  </w:pPr>
                </w:p>
              </w:tc>
              <w:tc>
                <w:tcPr>
                  <w:tcW w:w="113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30%</w:t>
                  </w:r>
                </w:p>
                <w:p>
                  <w:pPr>
                    <w:rPr>
                      <w:rFonts w:ascii="Times New Roman" w:hAnsi="Times New Roman"/>
                      <w:color w:val="000000"/>
                    </w:rPr>
                  </w:pPr>
                </w:p>
                <w:p>
                  <w:pPr>
                    <w:rPr>
                      <w:rFonts w:asciiTheme="majorBidi" w:hAnsiTheme="majorBidi" w:cstheme="majorBidi"/>
                      <w:color w:val="000000"/>
                    </w:rPr>
                  </w:pP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Topics in week 1- week 7</w:t>
                  </w:r>
                </w:p>
                <w:p>
                  <w:pPr>
                    <w:rPr>
                      <w:rFonts w:ascii="Times New Roman" w:hAnsi="Times New Roman"/>
                      <w:color w:val="000000"/>
                    </w:rPr>
                  </w:pPr>
                </w:p>
                <w:p>
                  <w:pPr>
                    <w:rPr>
                      <w:rFonts w:asciiTheme="majorBidi" w:hAnsiTheme="majorBidi" w:cstheme="majorBidi"/>
                      <w:color w:val="000000"/>
                    </w:rPr>
                  </w:pP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r>
                    <w:rPr>
                      <w:rFonts w:asciiTheme="majorBidi" w:hAnsiTheme="majorBidi" w:cstheme="majorBidi"/>
                      <w:color w:val="000000"/>
                    </w:rPr>
                    <w:t>2.2; 1.1; 1.2; 4.1; 5.1; 4.2; 7.1; 7.2; 10.1; 10.2; 10.3</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8</w:t>
                  </w:r>
                  <w:r>
                    <w:rPr>
                      <w:rFonts w:ascii="Times New Roman" w:hAnsi="Times New Roman"/>
                      <w:color w:val="000000"/>
                      <w:vertAlign w:val="superscript"/>
                    </w:rPr>
                    <w:t>th</w:t>
                  </w:r>
                  <w:r>
                    <w:rPr>
                      <w:rFonts w:ascii="Times New Roman" w:hAnsi="Times New Roman"/>
                      <w:color w:val="000000"/>
                    </w:rPr>
                    <w:t xml:space="preserve"> week</w:t>
                  </w:r>
                </w:p>
                <w:p>
                  <w:pPr>
                    <w:rPr>
                      <w:rFonts w:ascii="Times New Roman" w:hAnsi="Times New Roman"/>
                      <w:color w:val="000000"/>
                    </w:rPr>
                  </w:pPr>
                </w:p>
                <w:p>
                  <w:pPr>
                    <w:rPr>
                      <w:rFonts w:ascii="Times New Roman" w:hAnsi="Times New Roman"/>
                      <w:color w:val="000000"/>
                    </w:rPr>
                  </w:pPr>
                </w:p>
                <w:p>
                  <w:pPr>
                    <w:rPr>
                      <w:rFonts w:asciiTheme="majorBidi" w:hAnsiTheme="majorBidi" w:cstheme="majorBidi"/>
                      <w:color w:val="000000"/>
                    </w:rPr>
                  </w:pP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JU exams</w:t>
                  </w:r>
                </w:p>
                <w:p>
                  <w:pPr>
                    <w:rPr>
                      <w:rFonts w:ascii="Times New Roman" w:hAnsi="Times New Roman"/>
                      <w:color w:val="000000"/>
                    </w:rPr>
                  </w:pPr>
                </w:p>
                <w:p>
                  <w:pPr>
                    <w:rPr>
                      <w:rFonts w:ascii="Times New Roman" w:hAnsi="Times New Roman"/>
                      <w:color w:val="000000"/>
                    </w:rPr>
                  </w:pPr>
                </w:p>
                <w:p>
                  <w:pPr>
                    <w:rPr>
                      <w:rFonts w:asciiTheme="majorBidi" w:hAnsiTheme="majorBidi" w:cstheme="majorBidi"/>
                      <w:color w:val="000000"/>
                    </w:rPr>
                  </w:pP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rPr>
                  </w:pPr>
                  <w:r>
                    <w:rPr>
                      <w:rFonts w:ascii="Times New Roman" w:hAnsi="Times New Roman"/>
                      <w:color w:val="000000"/>
                    </w:rPr>
                    <w:t>Final exam  </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imes New Roman" w:hAnsi="Times New Roman"/>
                      <w:color w:val="000000"/>
                    </w:rPr>
                    <w:t> 40%</w:t>
                  </w: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imes New Roman" w:hAnsi="Times New Roman"/>
                      <w:color w:val="000000"/>
                    </w:rPr>
                    <w:t xml:space="preserve"> Topics in week 5 – week 15 </w:t>
                  </w: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r>
                    <w:rPr>
                      <w:rFonts w:asciiTheme="majorBidi" w:hAnsiTheme="majorBidi" w:cstheme="majorBidi"/>
                      <w:color w:val="000000"/>
                    </w:rPr>
                    <w:t>2.1.; 2.2; 3.1; 4.1; 5.1; 5.2; 6.1; 4.2; 7.1; 7.2; 10.1; 10.2; 10.3; 3.1; 5.1; 6.1; 7.1; 7.2; 9.1; 10.1; 10.2; 10.3</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imes New Roman" w:hAnsi="Times New Roman"/>
                      <w:color w:val="000000"/>
                    </w:rPr>
                    <w:t> 16</w:t>
                  </w:r>
                  <w:r>
                    <w:rPr>
                      <w:rFonts w:ascii="Times New Roman" w:hAnsi="Times New Roman"/>
                      <w:color w:val="000000"/>
                      <w:vertAlign w:val="superscript"/>
                    </w:rPr>
                    <w:t>th</w:t>
                  </w:r>
                  <w:r>
                    <w:rPr>
                      <w:rFonts w:ascii="Times New Roman" w:hAnsi="Times New Roman"/>
                      <w:color w:val="000000"/>
                    </w:rPr>
                    <w:t xml:space="preserve"> </w:t>
                  </w:r>
                </w:p>
              </w:tc>
              <w:tc>
                <w:tcPr>
                  <w:tcW w:w="1418"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rPr>
                  </w:pPr>
                  <w:r>
                    <w:rPr>
                      <w:rFonts w:ascii="Times New Roman" w:hAnsi="Times New Roman"/>
                      <w:color w:val="000000"/>
                    </w:rPr>
                    <w:t> JU exams</w:t>
                  </w:r>
                </w:p>
                <w:p>
                  <w:pPr>
                    <w:rPr>
                      <w:rFonts w:ascii="Times New Roman" w:hAnsi="Times New Roman"/>
                      <w:color w:val="000000"/>
                    </w:rPr>
                  </w:pPr>
                </w:p>
                <w:p>
                  <w:pPr>
                    <w:rPr>
                      <w:rFonts w:asciiTheme="majorBidi" w:hAnsiTheme="majorBidi" w:cstheme="majorBidi"/>
                      <w:color w:val="000000"/>
                    </w:rPr>
                  </w:pP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tcPr>
                <w:p>
                  <w:pPr>
                    <w:jc w:val="center"/>
                    <w:rPr>
                      <w:rFonts w:asciiTheme="majorBidi" w:hAnsiTheme="majorBidi" w:cstheme="majorBidi"/>
                      <w:color w:val="000000"/>
                    </w:rPr>
                  </w:pPr>
                  <w:r>
                    <w:rPr>
                      <w:rFonts w:ascii="Times New Roman" w:hAnsi="Times New Roman"/>
                      <w:bCs/>
                    </w:rPr>
                    <w:t>Team activities+ class participation</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10%</w:t>
                  </w:r>
                </w:p>
                <w:p>
                  <w:pPr>
                    <w:rPr>
                      <w:rFonts w:asciiTheme="majorBidi" w:hAnsiTheme="majorBidi" w:cstheme="majorBidi"/>
                      <w:color w:val="000000"/>
                    </w:rPr>
                  </w:pP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All semester topics</w:t>
                  </w:r>
                </w:p>
                <w:p>
                  <w:pPr>
                    <w:rPr>
                      <w:rFonts w:asciiTheme="majorBidi" w:hAnsiTheme="majorBidi" w:cstheme="majorBidi"/>
                      <w:color w:val="000000"/>
                    </w:rPr>
                  </w:pP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r>
                    <w:rPr>
                      <w:rFonts w:asciiTheme="majorBidi" w:hAnsiTheme="majorBidi" w:cstheme="majorBidi"/>
                      <w:color w:val="000000"/>
                    </w:rPr>
                    <w:t>2.1.; 2.2; 3.1; 4.1; 5.1; 5.2; 6.1; 4.2; 7.1; 7.2; 10.1; 10.2; 10.3; 3.1; 5.1; 6.1; 7.1; 7.2; 9.1; 10.1; 10.2; 10.3</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Week 1 – 15</w:t>
                  </w:r>
                </w:p>
              </w:tc>
              <w:tc>
                <w:tcPr>
                  <w:tcW w:w="1418"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xml:space="preserve">Teams &amp; Moodle </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r>
            <w:tr>
              <w:tblPrEx>
                <w:tblCellMar>
                  <w:top w:w="0" w:type="dxa"/>
                  <w:left w:w="108" w:type="dxa"/>
                  <w:bottom w:w="0" w:type="dxa"/>
                  <w:right w:w="108" w:type="dxa"/>
                </w:tblCellMar>
              </w:tblPrEx>
              <w:trPr>
                <w:trHeight w:val="773" w:hRule="atLeast"/>
              </w:trPr>
              <w:tc>
                <w:tcPr>
                  <w:tcW w:w="2397" w:type="dxa"/>
                  <w:tcBorders>
                    <w:top w:val="nil"/>
                    <w:left w:val="single" w:color="auto" w:sz="4" w:space="0"/>
                    <w:bottom w:val="single" w:color="auto" w:sz="4" w:space="0"/>
                    <w:right w:val="single" w:color="auto" w:sz="4" w:space="0"/>
                  </w:tcBorders>
                  <w:shd w:val="clear" w:color="auto" w:fill="auto"/>
                  <w:noWrap/>
                </w:tcPr>
                <w:p>
                  <w:pPr>
                    <w:jc w:val="center"/>
                    <w:rPr>
                      <w:rFonts w:asciiTheme="majorBidi" w:hAnsiTheme="majorBidi" w:cstheme="majorBidi"/>
                      <w:color w:val="000000"/>
                    </w:rPr>
                  </w:pPr>
                  <w:r>
                    <w:rPr>
                      <w:rFonts w:ascii="Times New Roman" w:hAnsi="Times New Roman"/>
                      <w:bCs/>
                    </w:rPr>
                    <w:t xml:space="preserve">Group presentation </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5%</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Weeks 9 -13</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r>
                    <w:rPr>
                      <w:rFonts w:asciiTheme="majorBidi" w:hAnsiTheme="majorBidi" w:cstheme="majorBidi"/>
                      <w:sz w:val="20"/>
                      <w:szCs w:val="20"/>
                    </w:rPr>
                    <w:t>6.1; 4.1; 4.2; 9.1; 10.1; 10.2; 10.3; 9.1; 9.2</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Weeks 9 through 13</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418"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xml:space="preserve">Teams &amp; Moodle </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r>
            <w:tr>
              <w:tblPrEx>
                <w:tblCellMar>
                  <w:top w:w="0" w:type="dxa"/>
                  <w:left w:w="108" w:type="dxa"/>
                  <w:bottom w:w="0" w:type="dxa"/>
                  <w:right w:w="108" w:type="dxa"/>
                </w:tblCellMar>
              </w:tblPrEx>
              <w:trPr>
                <w:trHeight w:val="1043" w:hRule="atLeast"/>
              </w:trPr>
              <w:tc>
                <w:tcPr>
                  <w:tcW w:w="2397" w:type="dxa"/>
                  <w:tcBorders>
                    <w:top w:val="nil"/>
                    <w:left w:val="single" w:color="auto" w:sz="4" w:space="0"/>
                    <w:bottom w:val="single" w:color="auto" w:sz="4" w:space="0"/>
                    <w:right w:val="single" w:color="auto" w:sz="4" w:space="0"/>
                  </w:tcBorders>
                  <w:shd w:val="clear" w:color="auto" w:fill="auto"/>
                  <w:noWrap/>
                </w:tcPr>
                <w:p>
                  <w:pPr>
                    <w:jc w:val="center"/>
                    <w:rPr>
                      <w:rFonts w:asciiTheme="majorBidi" w:hAnsiTheme="majorBidi" w:cstheme="majorBidi"/>
                      <w:color w:val="000000"/>
                    </w:rPr>
                  </w:pPr>
                  <w:r>
                    <w:rPr>
                      <w:rFonts w:ascii="Times New Roman" w:hAnsi="Times New Roman"/>
                      <w:bCs/>
                    </w:rPr>
                    <w:t>Case report+ presentation</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10%+5%</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Weeks 14 +15</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r>
                    <w:rPr>
                      <w:rFonts w:asciiTheme="majorBidi" w:hAnsiTheme="majorBidi" w:cstheme="majorBidi"/>
                      <w:sz w:val="20"/>
                      <w:szCs w:val="20"/>
                    </w:rPr>
                    <w:t>9.1; 9.2</w:t>
                  </w: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Weeks 14 and 15</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c>
                <w:tcPr>
                  <w:tcW w:w="1418"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xml:space="preserve">Teams &amp; Moodle </w:t>
                  </w: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p>
                  <w:pPr>
                    <w:rPr>
                      <w:rFonts w:asciiTheme="majorBidi" w:hAnsiTheme="majorBidi" w:cstheme="majorBidi"/>
                      <w:color w:val="000000"/>
                    </w:rPr>
                  </w:pP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rPr>
                  </w:pPr>
                  <w:r>
                    <w:rPr>
                      <w:rFonts w:asciiTheme="majorBidi" w:hAnsiTheme="majorBidi" w:cstheme="majorBidi"/>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r>
            <w:tr>
              <w:tblPrEx>
                <w:tblCellMar>
                  <w:top w:w="0" w:type="dxa"/>
                  <w:left w:w="108" w:type="dxa"/>
                  <w:bottom w:w="0" w:type="dxa"/>
                  <w:right w:w="108" w:type="dxa"/>
                </w:tblCellMar>
              </w:tblPrEx>
              <w:trPr>
                <w:trHeight w:val="315" w:hRule="atLeast"/>
              </w:trPr>
              <w:tc>
                <w:tcPr>
                  <w:tcW w:w="239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heme="majorBidi" w:hAnsiTheme="majorBidi" w:cstheme="majorBidi"/>
                      <w:color w:val="000000"/>
                    </w:rPr>
                  </w:pPr>
                  <w:r>
                    <w:rPr>
                      <w:rFonts w:asciiTheme="majorBidi" w:hAnsiTheme="majorBidi" w:cstheme="majorBidi"/>
                      <w:color w:val="000000"/>
                    </w:rPr>
                    <w:t> </w:t>
                  </w:r>
                </w:p>
              </w:tc>
              <w:tc>
                <w:tcPr>
                  <w:tcW w:w="1134"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701" w:type="dxa"/>
                  <w:tcBorders>
                    <w:top w:val="single" w:color="auto" w:sz="4" w:space="0"/>
                    <w:left w:val="nil"/>
                    <w:bottom w:val="single" w:color="auto" w:sz="4" w:space="0"/>
                    <w:right w:val="single" w:color="auto" w:sz="4" w:space="0"/>
                  </w:tcBorders>
                </w:tcPr>
                <w:p>
                  <w:pPr>
                    <w:rPr>
                      <w:rFonts w:asciiTheme="majorBidi" w:hAnsiTheme="majorBidi" w:cstheme="majorBidi"/>
                      <w:color w:val="000000"/>
                    </w:rPr>
                  </w:pPr>
                </w:p>
              </w:tc>
              <w:tc>
                <w:tcPr>
                  <w:tcW w:w="1701" w:type="dxa"/>
                  <w:tcBorders>
                    <w:top w:val="nil"/>
                    <w:left w:val="single" w:color="auto" w:sz="4" w:space="0"/>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c>
                <w:tcPr>
                  <w:tcW w:w="1418" w:type="dxa"/>
                  <w:tcBorders>
                    <w:top w:val="nil"/>
                    <w:left w:val="nil"/>
                    <w:bottom w:val="single" w:color="auto" w:sz="4" w:space="0"/>
                    <w:right w:val="single" w:color="auto" w:sz="4" w:space="0"/>
                  </w:tcBorders>
                  <w:shd w:val="clear" w:color="auto" w:fill="auto"/>
                  <w:noWrap/>
                  <w:vAlign w:val="bottom"/>
                </w:tcPr>
                <w:p>
                  <w:pPr>
                    <w:rPr>
                      <w:rFonts w:asciiTheme="majorBidi" w:hAnsiTheme="majorBidi" w:cstheme="majorBidi"/>
                      <w:color w:val="000000"/>
                    </w:rPr>
                  </w:pPr>
                  <w:r>
                    <w:rPr>
                      <w:rFonts w:asciiTheme="majorBidi" w:hAnsiTheme="majorBidi" w:cstheme="majorBidi"/>
                      <w:color w:val="000000"/>
                    </w:rPr>
                    <w:t> </w:t>
                  </w:r>
                </w:p>
              </w:tc>
            </w:tr>
          </w:tbl>
          <w:p>
            <w:pPr>
              <w:rPr>
                <w:rFonts w:asciiTheme="majorBidi" w:hAnsiTheme="majorBidi" w:cstheme="majorBidi"/>
                <w:sz w:val="24"/>
              </w:rPr>
            </w:pPr>
          </w:p>
        </w:tc>
      </w:tr>
    </w:tbl>
    <w:p>
      <w:pPr>
        <w:rPr>
          <w:rFonts w:asciiTheme="majorBidi" w:hAnsiTheme="majorBidi" w:cstheme="majorBidi"/>
          <w:sz w:val="24"/>
        </w:rPr>
      </w:pPr>
    </w:p>
    <w:p>
      <w:pPr>
        <w:ind w:left="-810"/>
        <w:rPr>
          <w:rFonts w:asciiTheme="majorBidi" w:hAnsiTheme="majorBidi" w:cstheme="majorBidi"/>
          <w:b/>
          <w:bCs/>
          <w:sz w:val="24"/>
        </w:rPr>
      </w:pPr>
      <w:r>
        <w:rPr>
          <w:rFonts w:asciiTheme="majorBidi" w:hAnsiTheme="majorBidi" w:cstheme="majorBidi"/>
          <w:b/>
          <w:bCs/>
          <w:sz w:val="24"/>
          <w:rtl/>
        </w:rPr>
        <w:t>24</w:t>
      </w:r>
      <w:r>
        <w:rPr>
          <w:rFonts w:asciiTheme="majorBidi" w:hAnsiTheme="majorBidi" w:cstheme="majorBidi"/>
          <w:b/>
          <w:bCs/>
          <w:sz w:val="24"/>
        </w:rPr>
        <w:t xml:space="preserve"> Course Requirements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833" w:hRule="atLeast"/>
          <w:jc w:val="center"/>
        </w:trPr>
        <w:tc>
          <w:tcPr>
            <w:tcW w:w="10008" w:type="dxa"/>
            <w:tcBorders>
              <w:bottom w:val="single" w:color="auto" w:sz="4" w:space="0"/>
            </w:tcBorders>
          </w:tcPr>
          <w:p>
            <w:pPr>
              <w:rPr>
                <w:rFonts w:asciiTheme="majorBidi" w:hAnsiTheme="majorBidi" w:cstheme="majorBidi"/>
                <w:b/>
                <w:bCs/>
                <w:sz w:val="24"/>
              </w:rPr>
            </w:pPr>
            <w:r>
              <w:rPr>
                <w:rFonts w:asciiTheme="majorBidi" w:hAnsiTheme="majorBidi" w:cstheme="majorBidi"/>
                <w:b/>
                <w:bCs/>
                <w:sz w:val="24"/>
              </w:rPr>
              <w:t xml:space="preserve">(e.g: students should have a computer, internet connection, webcam, account on a specific software/platform…etc): </w:t>
            </w:r>
          </w:p>
        </w:tc>
      </w:tr>
    </w:tbl>
    <w:p>
      <w:pPr>
        <w:ind w:left="-810"/>
        <w:rPr>
          <w:rFonts w:asciiTheme="majorBidi" w:hAnsiTheme="majorBidi" w:cstheme="majorBidi"/>
          <w:b/>
          <w:bCs/>
          <w:sz w:val="24"/>
        </w:rPr>
      </w:pPr>
      <w:r>
        <w:rPr>
          <w:rFonts w:asciiTheme="majorBidi" w:hAnsiTheme="majorBidi" w:cstheme="majorBidi"/>
          <w:b/>
          <w:bCs/>
          <w:sz w:val="24"/>
          <w:rtl/>
        </w:rPr>
        <w:t>25</w:t>
      </w:r>
      <w:r>
        <w:rPr>
          <w:rFonts w:asciiTheme="majorBidi" w:hAnsiTheme="majorBidi" w:cstheme="majorBidi"/>
          <w:b/>
          <w:bCs/>
          <w:sz w:val="24"/>
        </w:rPr>
        <w:t xml:space="preserve"> Course Policies:</w:t>
      </w:r>
    </w:p>
    <w:tbl>
      <w:tblPr>
        <w:tblStyle w:val="3"/>
        <w:tblW w:w="1000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jc w:val="center"/>
        </w:trPr>
        <w:tc>
          <w:tcPr>
            <w:tcW w:w="10008" w:type="dxa"/>
          </w:tcPr>
          <w:p>
            <w:pPr>
              <w:rPr>
                <w:rFonts w:asciiTheme="majorBidi" w:hAnsiTheme="majorBidi" w:cstheme="majorBidi"/>
                <w:sz w:val="24"/>
              </w:rPr>
            </w:pPr>
            <w:r>
              <w:rPr>
                <w:rFonts w:asciiTheme="majorBidi" w:hAnsiTheme="majorBidi" w:cstheme="majorBidi"/>
                <w:sz w:val="24"/>
              </w:rPr>
              <w:t>A- Attendance policies:</w:t>
            </w:r>
          </w:p>
          <w:p>
            <w:pPr>
              <w:rPr>
                <w:rFonts w:asciiTheme="majorBidi" w:hAnsiTheme="majorBidi" w:cstheme="majorBidi"/>
                <w:sz w:val="24"/>
              </w:rPr>
            </w:pPr>
            <w:r>
              <w:rPr>
                <w:rFonts w:asciiTheme="majorBidi" w:hAnsiTheme="majorBidi" w:cstheme="majorBidi"/>
                <w:sz w:val="24"/>
              </w:rPr>
              <w:t>B- Absences from exams and submitting assignments on time:</w:t>
            </w:r>
          </w:p>
          <w:p>
            <w:pPr>
              <w:rPr>
                <w:rFonts w:asciiTheme="majorBidi" w:hAnsiTheme="majorBidi" w:cstheme="majorBidi"/>
                <w:sz w:val="24"/>
              </w:rPr>
            </w:pPr>
            <w:r>
              <w:rPr>
                <w:rFonts w:asciiTheme="majorBidi" w:hAnsiTheme="majorBidi" w:cstheme="majorBidi"/>
                <w:sz w:val="24"/>
              </w:rPr>
              <w:t>C- Health and safety procedures:</w:t>
            </w:r>
          </w:p>
          <w:p>
            <w:pPr>
              <w:rPr>
                <w:rFonts w:asciiTheme="majorBidi" w:hAnsiTheme="majorBidi" w:cstheme="majorBidi"/>
                <w:sz w:val="24"/>
              </w:rPr>
            </w:pPr>
            <w:r>
              <w:rPr>
                <w:rFonts w:asciiTheme="majorBidi" w:hAnsiTheme="majorBidi" w:cstheme="majorBidi"/>
                <w:sz w:val="24"/>
              </w:rPr>
              <w:t>D- Honesty policy regarding cheating, plagiarism, misbehavior:</w:t>
            </w:r>
          </w:p>
          <w:p>
            <w:pPr>
              <w:rPr>
                <w:rFonts w:asciiTheme="majorBidi" w:hAnsiTheme="majorBidi" w:cstheme="majorBidi"/>
                <w:sz w:val="24"/>
              </w:rPr>
            </w:pPr>
            <w:r>
              <w:rPr>
                <w:rFonts w:asciiTheme="majorBidi" w:hAnsiTheme="majorBidi" w:cstheme="majorBidi"/>
                <w:sz w:val="24"/>
              </w:rPr>
              <w:t>E- Grading policy:</w:t>
            </w:r>
          </w:p>
          <w:p>
            <w:pPr>
              <w:rPr>
                <w:rFonts w:asciiTheme="majorBidi" w:hAnsiTheme="majorBidi" w:cstheme="majorBidi"/>
                <w:sz w:val="24"/>
              </w:rPr>
            </w:pPr>
            <w:r>
              <w:rPr>
                <w:rFonts w:asciiTheme="majorBidi" w:hAnsiTheme="majorBidi" w:cstheme="majorBidi"/>
                <w:sz w:val="24"/>
              </w:rPr>
              <w:t>F- Available university services that support achievement in the course:</w:t>
            </w:r>
          </w:p>
          <w:p>
            <w:pPr>
              <w:rPr>
                <w:rFonts w:asciiTheme="majorBidi" w:hAnsiTheme="majorBidi" w:cstheme="majorBidi"/>
                <w:sz w:val="24"/>
              </w:rPr>
            </w:pPr>
          </w:p>
        </w:tc>
      </w:tr>
    </w:tbl>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ind w:left="-810"/>
        <w:rPr>
          <w:rFonts w:asciiTheme="majorBidi" w:hAnsiTheme="majorBidi" w:cstheme="majorBidi"/>
          <w:b/>
          <w:bCs/>
          <w:sz w:val="24"/>
        </w:rPr>
      </w:pPr>
      <w:r>
        <w:rPr>
          <w:rFonts w:asciiTheme="majorBidi" w:hAnsiTheme="majorBidi" w:cstheme="majorBidi"/>
          <w:b/>
          <w:bCs/>
          <w:sz w:val="24"/>
          <w:rtl/>
        </w:rPr>
        <w:t>26</w:t>
      </w:r>
      <w:r>
        <w:rPr>
          <w:rFonts w:asciiTheme="majorBidi" w:hAnsiTheme="majorBidi" w:cstheme="majorBidi"/>
          <w:b/>
          <w:bCs/>
          <w:sz w:val="24"/>
        </w:rPr>
        <w:t xml:space="preserve"> References: </w:t>
      </w:r>
    </w:p>
    <w:tbl>
      <w:tblPr>
        <w:tblStyle w:val="3"/>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9990" w:type="dxa"/>
            <w:tcBorders>
              <w:top w:val="single" w:color="auto" w:sz="4" w:space="0"/>
              <w:left w:val="single" w:color="auto" w:sz="4" w:space="0"/>
              <w:bottom w:val="single" w:color="auto" w:sz="4" w:space="0"/>
              <w:right w:val="single" w:color="auto" w:sz="4" w:space="0"/>
            </w:tcBorders>
            <w:shd w:val="clear" w:color="auto" w:fill="auto"/>
          </w:tcPr>
          <w:p>
            <w:pPr>
              <w:rPr>
                <w:rFonts w:asciiTheme="majorBidi" w:hAnsiTheme="majorBidi" w:cstheme="majorBidi"/>
                <w:sz w:val="24"/>
              </w:rPr>
            </w:pPr>
            <w:r>
              <w:rPr>
                <w:rFonts w:asciiTheme="majorBidi" w:hAnsiTheme="majorBidi" w:cstheme="majorBidi"/>
                <w:sz w:val="24"/>
              </w:rPr>
              <w:t>A- Required book(s), assigned reading and audio-visuals:</w:t>
            </w:r>
          </w:p>
          <w:p>
            <w:pPr>
              <w:pStyle w:val="8"/>
              <w:numPr>
                <w:ilvl w:val="0"/>
                <w:numId w:val="3"/>
              </w:numPr>
              <w:spacing w:after="200" w:line="276" w:lineRule="auto"/>
              <w:rPr>
                <w:rFonts w:ascii="Times New Roman" w:hAnsi="Times New Roman" w:cs="Times New Roman"/>
                <w:sz w:val="24"/>
                <w:szCs w:val="24"/>
              </w:rPr>
            </w:pPr>
            <w:r>
              <w:rPr>
                <w:rFonts w:ascii="Times New Roman" w:hAnsi="Times New Roman" w:cs="Times New Roman"/>
                <w:sz w:val="24"/>
                <w:szCs w:val="24"/>
              </w:rPr>
              <w:t>Paul, R. &amp; Norbury, C. F. (2017). Language disorders from infancy through adolescence: listening, speaking, reading, writing, and communicating (4th &amp;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St Louis, MO: Elsevier Mosby. (Register at http://evolve.elsevier.com/Paul/language/ for access to video clips and other resources.)</w:t>
            </w:r>
          </w:p>
          <w:p>
            <w:pPr>
              <w:pStyle w:val="8"/>
              <w:numPr>
                <w:ilvl w:val="0"/>
                <w:numId w:val="3"/>
              </w:numPr>
              <w:spacing w:after="200" w:line="276" w:lineRule="auto"/>
              <w:rPr>
                <w:rFonts w:ascii="Times New Roman" w:hAnsi="Times New Roman" w:cs="Times New Roman"/>
                <w:sz w:val="24"/>
                <w:szCs w:val="24"/>
                <w:lang w:bidi="ar-JO"/>
              </w:rPr>
            </w:pPr>
            <w:r>
              <w:rPr>
                <w:rFonts w:ascii="Times New Roman" w:hAnsi="Times New Roman" w:cs="Times New Roman"/>
                <w:sz w:val="24"/>
                <w:szCs w:val="24"/>
              </w:rPr>
              <w:t>Reed, V. (2017). An introduction to children with language disorders,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 James Madison University. Boston : Pearson</w:t>
            </w:r>
          </w:p>
          <w:p>
            <w:pPr>
              <w:rPr>
                <w:rFonts w:asciiTheme="majorBidi" w:hAnsiTheme="majorBidi" w:cstheme="majorBidi"/>
                <w:sz w:val="24"/>
              </w:rPr>
            </w:pPr>
            <w:r>
              <w:rPr>
                <w:rFonts w:asciiTheme="majorBidi" w:hAnsiTheme="majorBidi" w:cstheme="majorBidi"/>
                <w:sz w:val="24"/>
              </w:rPr>
              <w:t>B- Recommended books, materials and media:</w:t>
            </w:r>
          </w:p>
          <w:p>
            <w:pPr>
              <w:pStyle w:val="8"/>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Roth, R. &amp; Worthington, C. (2016). Treatment Resource Manual for Speech Language Pathology 5 th Ed. USA, Delmar, Cengage Learning</w:t>
            </w:r>
          </w:p>
          <w:p>
            <w:pPr>
              <w:pStyle w:val="8"/>
              <w:numPr>
                <w:ilvl w:val="0"/>
                <w:numId w:val="4"/>
              </w:numPr>
              <w:spacing w:after="200" w:line="276" w:lineRule="auto"/>
              <w:rPr>
                <w:rFonts w:ascii="Times New Roman" w:hAnsi="Times New Roman" w:cs="Times New Roman"/>
                <w:sz w:val="24"/>
                <w:szCs w:val="24"/>
              </w:rPr>
            </w:pPr>
            <w:r>
              <w:rPr>
                <w:rFonts w:ascii="Times New Roman" w:hAnsi="Times New Roman" w:cs="Times New Roman"/>
                <w:sz w:val="24"/>
                <w:szCs w:val="24"/>
              </w:rPr>
              <w:t>Shipley , K. &amp; McAfee, J. (2021). Assessment in Speech-Language Pathology: A Resource Manual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 . USA, Delmar, Cengage Learning</w:t>
            </w:r>
          </w:p>
          <w:p>
            <w:pPr>
              <w:rPr>
                <w:rFonts w:asciiTheme="majorBidi" w:hAnsiTheme="majorBidi" w:cstheme="majorBidi"/>
                <w:sz w:val="24"/>
              </w:rPr>
            </w:pPr>
          </w:p>
        </w:tc>
      </w:tr>
    </w:tbl>
    <w:p>
      <w:pPr>
        <w:rPr>
          <w:rFonts w:asciiTheme="majorBidi" w:hAnsiTheme="majorBidi" w:cstheme="majorBidi"/>
          <w:sz w:val="24"/>
        </w:rPr>
      </w:pPr>
    </w:p>
    <w:p>
      <w:pPr>
        <w:ind w:left="-810"/>
        <w:rPr>
          <w:rFonts w:asciiTheme="majorBidi" w:hAnsiTheme="majorBidi" w:cstheme="majorBidi"/>
          <w:b/>
          <w:bCs/>
          <w:sz w:val="24"/>
        </w:rPr>
      </w:pPr>
      <w:r>
        <w:rPr>
          <w:rFonts w:asciiTheme="majorBidi" w:hAnsiTheme="majorBidi" w:cstheme="majorBidi"/>
          <w:b/>
          <w:bCs/>
          <w:sz w:val="24"/>
          <w:rtl/>
        </w:rPr>
        <w:t>27</w:t>
      </w:r>
      <w:r>
        <w:rPr>
          <w:rFonts w:asciiTheme="majorBidi" w:hAnsiTheme="majorBidi" w:cstheme="majorBidi"/>
          <w:b/>
          <w:bCs/>
          <w:sz w:val="24"/>
        </w:rPr>
        <w:t xml:space="preserve"> Additional information:</w:t>
      </w:r>
    </w:p>
    <w:tbl>
      <w:tblPr>
        <w:tblStyle w:val="3"/>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jc w:val="center"/>
        </w:trPr>
        <w:tc>
          <w:tcPr>
            <w:tcW w:w="10008" w:type="dxa"/>
          </w:tcPr>
          <w:p>
            <w:pPr>
              <w:rPr>
                <w:rFonts w:asciiTheme="majorBidi" w:hAnsiTheme="majorBidi" w:cstheme="majorBidi"/>
                <w:sz w:val="24"/>
              </w:rPr>
            </w:pPr>
          </w:p>
          <w:p>
            <w:pPr>
              <w:rPr>
                <w:rFonts w:asciiTheme="majorBidi" w:hAnsiTheme="majorBidi" w:cstheme="majorBidi"/>
                <w:sz w:val="24"/>
              </w:rPr>
            </w:pPr>
          </w:p>
        </w:tc>
      </w:tr>
    </w:tbl>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4"/>
        </w:rPr>
      </w:pPr>
    </w:p>
    <w:p>
      <w:pPr>
        <w:rPr>
          <w:rFonts w:asciiTheme="majorBidi" w:hAnsiTheme="majorBidi" w:cstheme="majorBidi"/>
          <w:sz w:val="20"/>
          <w:szCs w:val="18"/>
        </w:rPr>
      </w:pPr>
      <w:r>
        <w:rPr>
          <w:rFonts w:asciiTheme="majorBidi" w:hAnsiTheme="majorBidi" w:cstheme="majorBidi"/>
          <w:sz w:val="20"/>
          <w:szCs w:val="18"/>
        </w:rPr>
        <w:t>Name of Course Coordinator: -------Rana Alkhamra--------Signature: --------</w:t>
      </w:r>
      <w:r>
        <w:rPr>
          <w:rFonts w:cs="Arial"/>
        </w:rPr>
        <w:t xml:space="preserve"> </w:t>
      </w:r>
      <w:r>
        <w:rPr>
          <w:rFonts w:cs="Arial"/>
        </w:rPr>
        <w:drawing>
          <wp:inline distT="0" distB="0" distL="0" distR="0">
            <wp:extent cx="1158875" cy="42037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158875" cy="420370"/>
                    </a:xfrm>
                    <a:prstGeom prst="rect">
                      <a:avLst/>
                    </a:prstGeom>
                    <a:noFill/>
                    <a:ln>
                      <a:noFill/>
                    </a:ln>
                  </pic:spPr>
                </pic:pic>
              </a:graphicData>
            </a:graphic>
          </wp:inline>
        </w:drawing>
      </w:r>
      <w:r>
        <w:rPr>
          <w:rFonts w:asciiTheme="majorBidi" w:hAnsiTheme="majorBidi" w:cstheme="majorBidi"/>
          <w:sz w:val="20"/>
          <w:szCs w:val="18"/>
        </w:rPr>
        <w:t xml:space="preserve"> ---------- Date: </w:t>
      </w:r>
      <w:r>
        <w:rPr>
          <w:rFonts w:ascii="Times New Roman" w:hAnsi="Times New Roman"/>
          <w:bCs/>
          <w:color w:val="000000"/>
          <w:sz w:val="24"/>
        </w:rPr>
        <w:t>21/2/2021</w:t>
      </w:r>
    </w:p>
    <w:p>
      <w:pPr>
        <w:rPr>
          <w:rFonts w:asciiTheme="majorBidi" w:hAnsiTheme="majorBidi" w:cstheme="majorBidi"/>
          <w:sz w:val="20"/>
          <w:szCs w:val="18"/>
        </w:rPr>
      </w:pP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rPr>
          <w:rFonts w:asciiTheme="majorBidi" w:hAnsiTheme="majorBidi" w:cstheme="majorBidi"/>
          <w:sz w:val="24"/>
        </w:rPr>
      </w:pPr>
      <w:bookmarkStart w:id="0" w:name="_GoBack"/>
      <w:bookmarkEnd w:id="0"/>
      <w:r>
        <w:rPr>
          <w:rFonts w:asciiTheme="majorBidi" w:hAnsiTheme="majorBidi" w:cstheme="majorBidi"/>
          <w:sz w:val="24"/>
        </w:rPr>
        <w:t xml:space="preserve"> </w:t>
      </w:r>
    </w:p>
    <w:sectPr>
      <w:headerReference r:id="rId5" w:type="default"/>
      <w:footerReference r:id="rId6" w:type="default"/>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722991"/>
      <w:docPartObj>
        <w:docPartGallery w:val="AutoText"/>
      </w:docPartObj>
    </w:sdtPr>
    <w:sdtContent>
      <w:p>
        <w:pPr>
          <w:pStyle w:val="4"/>
          <w:jc w:val="center"/>
        </w:pPr>
        <w:r>
          <w:t>1</w:t>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tl/>
      </w:rPr>
    </w:pPr>
    <w:r>
      <w:drawing>
        <wp:anchor distT="0" distB="0" distL="114300" distR="114300" simplePos="0" relativeHeight="251659264" behindDoc="0" locked="0" layoutInCell="1" allowOverlap="1">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lor "/>
                  <pic:cNvPicPr>
                    <a:picLocks noChangeAspect="1" noChangeArrowheads="1"/>
                  </pic:cNvPicPr>
                </pic:nvPicPr>
                <pic:blipFill>
                  <a:blip r:embed="rId1" cstate="print"/>
                  <a:srcRect/>
                  <a:stretch>
                    <a:fillRect/>
                  </a:stretch>
                </pic:blipFill>
                <pic:spPr>
                  <a:xfrm>
                    <a:off x="0" y="0"/>
                    <a:ext cx="445135" cy="557530"/>
                  </a:xfrm>
                  <a:prstGeom prst="rect">
                    <a:avLst/>
                  </a:prstGeom>
                  <a:noFill/>
                  <a:ln w="9525">
                    <a:noFill/>
                    <a:miter lim="800000"/>
                    <a:headEnd/>
                    <a:tailEnd/>
                  </a:ln>
                </pic:spPr>
              </pic:pic>
            </a:graphicData>
          </a:graphic>
        </wp:anchor>
      </w:drawing>
    </w:r>
    <w:r>
      <w:drawing>
        <wp:anchor distT="0" distB="0" distL="114300" distR="114300" simplePos="0" relativeHeight="251660288" behindDoc="0" locked="0" layoutInCell="1" allowOverlap="1">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aher"/>
                  <pic:cNvPicPr>
                    <a:picLocks noChangeAspect="1" noChangeArrowheads="1"/>
                  </pic:cNvPicPr>
                </pic:nvPicPr>
                <pic:blipFill>
                  <a:blip r:embed="rId2" cstate="print"/>
                  <a:srcRect/>
                  <a:stretch>
                    <a:fillRect/>
                  </a:stretch>
                </pic:blipFill>
                <pic:spPr>
                  <a:xfrm>
                    <a:off x="0" y="0"/>
                    <a:ext cx="992505" cy="556895"/>
                  </a:xfrm>
                  <a:prstGeom prst="rect">
                    <a:avLst/>
                  </a:prstGeom>
                  <a:noFill/>
                  <a:ln w="9525">
                    <a:noFill/>
                    <a:miter lim="800000"/>
                    <a:headEnd/>
                    <a:tailEnd/>
                  </a:ln>
                </pic:spPr>
              </pic:pic>
            </a:graphicData>
          </a:graphic>
        </wp:anchor>
      </w:drawing>
    </w:r>
    <w:r>
      <w:rPr>
        <w:rFonts w:hint="cs" w:asciiTheme="majorBidi" w:hAnsiTheme="majorBidi" w:cstheme="majorBidi"/>
        <w:b/>
        <w:bCs/>
        <w:sz w:val="24"/>
        <w:rtl/>
      </w:rPr>
      <w:t xml:space="preserve">ملحق رقم </w:t>
    </w:r>
    <w:r>
      <w:rPr>
        <w:rFonts w:hint="cs" w:asciiTheme="majorBidi" w:hAnsiTheme="majorBidi" w:cstheme="majorBidi"/>
        <w:b/>
        <w:bCs/>
        <w:sz w:val="24"/>
        <w:rtl/>
      </w:rPr>
      <w:t>(2)</w:t>
    </w:r>
  </w:p>
  <w:p>
    <w:pPr>
      <w:pStyle w:val="5"/>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C15AC"/>
    <w:multiLevelType w:val="multilevel"/>
    <w:tmpl w:val="317C15AC"/>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6FB42676"/>
    <w:multiLevelType w:val="multilevel"/>
    <w:tmpl w:val="6FB4267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DA5792A"/>
    <w:multiLevelType w:val="multilevel"/>
    <w:tmpl w:val="7DA5792A"/>
    <w:lvl w:ilvl="0" w:tentative="0">
      <w:start w:val="1"/>
      <w:numFmt w:val="decimal"/>
      <w:pStyle w:val="12"/>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24DA0"/>
    <w:rsid w:val="00040654"/>
    <w:rsid w:val="00051C93"/>
    <w:rsid w:val="00051E05"/>
    <w:rsid w:val="000A56B4"/>
    <w:rsid w:val="000A5F11"/>
    <w:rsid w:val="000E0335"/>
    <w:rsid w:val="000F0DE8"/>
    <w:rsid w:val="00197239"/>
    <w:rsid w:val="001A7B9D"/>
    <w:rsid w:val="001E2A5A"/>
    <w:rsid w:val="00201F82"/>
    <w:rsid w:val="002443BC"/>
    <w:rsid w:val="0024566B"/>
    <w:rsid w:val="00347B28"/>
    <w:rsid w:val="00374DDC"/>
    <w:rsid w:val="003E56DC"/>
    <w:rsid w:val="004337B7"/>
    <w:rsid w:val="004428DB"/>
    <w:rsid w:val="004A24AD"/>
    <w:rsid w:val="004C231F"/>
    <w:rsid w:val="004C471D"/>
    <w:rsid w:val="004D4AE7"/>
    <w:rsid w:val="004E572F"/>
    <w:rsid w:val="004F0032"/>
    <w:rsid w:val="00537AB4"/>
    <w:rsid w:val="005406E4"/>
    <w:rsid w:val="00544BFC"/>
    <w:rsid w:val="00556B5E"/>
    <w:rsid w:val="005758A2"/>
    <w:rsid w:val="00592377"/>
    <w:rsid w:val="00596F62"/>
    <w:rsid w:val="005A5397"/>
    <w:rsid w:val="005C7765"/>
    <w:rsid w:val="006062BF"/>
    <w:rsid w:val="006420F9"/>
    <w:rsid w:val="00693FDA"/>
    <w:rsid w:val="006B7298"/>
    <w:rsid w:val="006F2DB4"/>
    <w:rsid w:val="00723219"/>
    <w:rsid w:val="0076159E"/>
    <w:rsid w:val="007B6898"/>
    <w:rsid w:val="00837E9C"/>
    <w:rsid w:val="008D28DB"/>
    <w:rsid w:val="008E169D"/>
    <w:rsid w:val="0090125D"/>
    <w:rsid w:val="00920CCB"/>
    <w:rsid w:val="00932DE9"/>
    <w:rsid w:val="009B2D3B"/>
    <w:rsid w:val="009B5B7B"/>
    <w:rsid w:val="00A166EC"/>
    <w:rsid w:val="00A25EE5"/>
    <w:rsid w:val="00A65348"/>
    <w:rsid w:val="00AB58D2"/>
    <w:rsid w:val="00B416E1"/>
    <w:rsid w:val="00B94EB8"/>
    <w:rsid w:val="00BC3F8D"/>
    <w:rsid w:val="00C535B3"/>
    <w:rsid w:val="00C63F6D"/>
    <w:rsid w:val="00C875D2"/>
    <w:rsid w:val="00D14A64"/>
    <w:rsid w:val="00D846F1"/>
    <w:rsid w:val="00D87C15"/>
    <w:rsid w:val="00DC102A"/>
    <w:rsid w:val="00E027CB"/>
    <w:rsid w:val="00E26FE7"/>
    <w:rsid w:val="00E355C6"/>
    <w:rsid w:val="00E564B0"/>
    <w:rsid w:val="00EA28C3"/>
    <w:rsid w:val="00EB27A8"/>
    <w:rsid w:val="00F02F0C"/>
    <w:rsid w:val="00F66B5F"/>
    <w:rsid w:val="00FD6529"/>
    <w:rsid w:val="67F371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320"/>
        <w:tab w:val="right" w:pos="8640"/>
      </w:tabs>
      <w:spacing w:after="0" w:line="240" w:lineRule="auto"/>
    </w:pPr>
  </w:style>
  <w:style w:type="paragraph" w:styleId="5">
    <w:name w:val="header"/>
    <w:basedOn w:val="1"/>
    <w:link w:val="9"/>
    <w:unhideWhenUsed/>
    <w:uiPriority w:val="99"/>
    <w:pPr>
      <w:tabs>
        <w:tab w:val="center" w:pos="4320"/>
        <w:tab w:val="right" w:pos="8640"/>
      </w:tabs>
      <w:spacing w:after="0" w:line="240" w:lineRule="auto"/>
    </w:pPr>
  </w:style>
  <w:style w:type="character" w:styleId="6">
    <w:name w:val="Hyperlink"/>
    <w:uiPriority w:val="0"/>
    <w:rPr>
      <w:rFonts w:hint="default" w:ascii="Arial" w:hAnsi="Arial" w:cs="Arial"/>
      <w:color w:val="0000FF"/>
      <w:u w:val="single"/>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2"/>
    <w:link w:val="5"/>
    <w:uiPriority w:val="99"/>
  </w:style>
  <w:style w:type="character" w:customStyle="1" w:styleId="10">
    <w:name w:val="Footer Char"/>
    <w:basedOn w:val="2"/>
    <w:link w:val="4"/>
    <w:uiPriority w:val="99"/>
  </w:style>
  <w:style w:type="paragraph" w:styleId="11">
    <w:name w:val="No Spacing"/>
    <w:qFormat/>
    <w:uiPriority w:val="1"/>
    <w:pPr>
      <w:spacing w:after="0" w:line="240" w:lineRule="auto"/>
    </w:pPr>
    <w:rPr>
      <w:rFonts w:ascii="Arial" w:hAnsi="Arial" w:eastAsia="Arial" w:cs="Arial"/>
      <w:sz w:val="20"/>
      <w:szCs w:val="20"/>
      <w:lang w:val="en-GB" w:eastAsia="en-US" w:bidi="ar-SA"/>
    </w:rPr>
  </w:style>
  <w:style w:type="paragraph" w:customStyle="1" w:styleId="12">
    <w:name w:val="ps1 numbered"/>
    <w:basedOn w:val="1"/>
    <w:qFormat/>
    <w:uiPriority w:val="0"/>
    <w:pPr>
      <w:numPr>
        <w:ilvl w:val="0"/>
        <w:numId w:val="1"/>
      </w:numPr>
      <w:spacing w:after="0" w:line="240" w:lineRule="auto"/>
    </w:pPr>
    <w:rPr>
      <w:rFonts w:ascii="Times New Roman" w:hAnsi="Times New Roman" w:eastAsia="Times New Roman" w:cs="Times New Roman"/>
      <w:bCs/>
      <w:lang w:val="e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F8BBD-2290-48EA-83C1-7A16EC3FB379}">
  <ds:schemaRefs/>
</ds:datastoreItem>
</file>

<file path=customXml/itemProps3.xml><?xml version="1.0" encoding="utf-8"?>
<ds:datastoreItem xmlns:ds="http://schemas.openxmlformats.org/officeDocument/2006/customXml" ds:itemID="{9B5B75C4-9691-4771-A198-C95EFDD3D4D6}">
  <ds:schemaRefs/>
</ds:datastoreItem>
</file>

<file path=customXml/itemProps4.xml><?xml version="1.0" encoding="utf-8"?>
<ds:datastoreItem xmlns:ds="http://schemas.openxmlformats.org/officeDocument/2006/customXml" ds:itemID="{804DDAA7-FB7D-4BFD-812A-185183C8716D}">
  <ds:schemaRefs/>
</ds:datastoreItem>
</file>

<file path=customXml/itemProps5.xml><?xml version="1.0" encoding="utf-8"?>
<ds:datastoreItem xmlns:ds="http://schemas.openxmlformats.org/officeDocument/2006/customXml" ds:itemID="{B959AE34-EFB0-4D9C-9A97-74574D5F2274}">
  <ds:schemaRefs/>
</ds:datastoreItem>
</file>

<file path=docProps/app.xml><?xml version="1.0" encoding="utf-8"?>
<Properties xmlns="http://schemas.openxmlformats.org/officeDocument/2006/extended-properties" xmlns:vt="http://schemas.openxmlformats.org/officeDocument/2006/docPropsVTypes">
  <Template>Normal</Template>
  <Pages>13</Pages>
  <Words>1971</Words>
  <Characters>11238</Characters>
  <Lines>93</Lines>
  <Paragraphs>26</Paragraphs>
  <TotalTime>0</TotalTime>
  <ScaleCrop>false</ScaleCrop>
  <LinksUpToDate>false</LinksUpToDate>
  <CharactersWithSpaces>13183</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2021-02-20T15:39:00Z</dcterms:created>
  <dc:creator>Njood Aldebi</dc:creator>
  <cp:lastModifiedBy>r.alghazawi</cp:lastModifiedBy>
  <cp:lastPrinted>2020-10-20T08:19:00Z</cp:lastPrinted>
  <dcterms:modified xsi:type="dcterms:W3CDTF">2021-05-06T07:23:48Z</dcterms:modified>
  <dc:title>E-Syllabus</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KSOProductBuildVer">
    <vt:lpwstr>1033-11.2.0.10114</vt:lpwstr>
  </property>
</Properties>
</file>